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3DB0CF" w14:textId="232E05E9" w:rsidR="00397ED3" w:rsidRPr="00397ED3" w:rsidRDefault="00397ED3" w:rsidP="00A87FAC">
      <w:pPr>
        <w:pStyle w:val="Titre1"/>
        <w:rPr>
          <w:lang w:val="en-US"/>
        </w:rPr>
      </w:pPr>
      <w:r>
        <w:rPr>
          <w:lang w:val="en-US"/>
        </w:rPr>
        <w:t>Clair-Chêne Urban Sports &amp; Community Living Hub</w:t>
      </w:r>
    </w:p>
    <w:p w14:paraId="7BB49950" w14:textId="77777777" w:rsidR="00397ED3" w:rsidRDefault="00397ED3" w:rsidP="00397ED3">
      <w:pPr>
        <w:pStyle w:val="Titre2"/>
        <w:rPr>
          <w:b/>
          <w:bCs/>
        </w:rPr>
      </w:pPr>
      <w:r>
        <w:rPr>
          <w:b/>
          <w:bCs/>
        </w:rPr>
        <w:t>Proposition de revalorisation urbaine, sportive et communautaire</w:t>
      </w:r>
    </w:p>
    <w:p w14:paraId="05903091" w14:textId="77777777" w:rsidR="00397ED3" w:rsidRDefault="00397ED3" w:rsidP="00397ED3"/>
    <w:p w14:paraId="1E26008F" w14:textId="7CD19E98" w:rsidR="00D318D2" w:rsidRDefault="00D318D2" w:rsidP="000242EB">
      <w:pPr>
        <w:spacing w:line="240" w:lineRule="auto"/>
      </w:pPr>
      <w:r>
        <w:t>Présenté par : Flavien Lemaire</w:t>
      </w:r>
    </w:p>
    <w:p w14:paraId="150FCE73" w14:textId="77777777" w:rsidR="00397ED3" w:rsidRDefault="00397ED3" w:rsidP="000242EB">
      <w:pPr>
        <w:spacing w:line="240" w:lineRule="auto"/>
      </w:pPr>
      <w:r>
        <w:t>Domaine d'expertise : Bachelor en Management du Sport (Sports Management)</w:t>
      </w:r>
    </w:p>
    <w:p w14:paraId="1A6FD7FD" w14:textId="77777777" w:rsidR="00397ED3" w:rsidRDefault="00397ED3" w:rsidP="000242EB">
      <w:pPr>
        <w:spacing w:line="240" w:lineRule="auto"/>
      </w:pPr>
      <w:r>
        <w:t>À l'attention de : Ville d'Esch-sur-Alzette (Service des Sports &amp; Service Urbanisme)</w:t>
      </w:r>
    </w:p>
    <w:p w14:paraId="4FBDBFF4" w14:textId="207DF20B" w:rsidR="00397ED3" w:rsidRDefault="00397ED3" w:rsidP="000242EB">
      <w:pPr>
        <w:spacing w:line="240" w:lineRule="auto"/>
      </w:pPr>
      <w:r>
        <w:t>Lieu du projet : Viaduc du Clair-Chêne (Rue du Clair-Chêne / Rue Sydney)</w:t>
      </w:r>
    </w:p>
    <w:p w14:paraId="3FC76210" w14:textId="26475801" w:rsidR="00397ED3" w:rsidRPr="00397ED3" w:rsidRDefault="00B55C29" w:rsidP="00397ED3">
      <w:r>
        <w:rPr>
          <w:noProof/>
        </w:rPr>
        <w:drawing>
          <wp:inline distT="0" distB="0" distL="0" distR="0" wp14:anchorId="1A07EB04" wp14:editId="18325413">
            <wp:extent cx="3862070" cy="2895169"/>
            <wp:effectExtent l="0" t="0" r="5080" b="635"/>
            <wp:docPr id="1049861322"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888303" cy="2914834"/>
                    </a:xfrm>
                    <a:prstGeom prst="rect">
                      <a:avLst/>
                    </a:prstGeom>
                    <a:noFill/>
                    <a:ln>
                      <a:noFill/>
                    </a:ln>
                  </pic:spPr>
                </pic:pic>
              </a:graphicData>
            </a:graphic>
          </wp:inline>
        </w:drawing>
      </w:r>
    </w:p>
    <w:p w14:paraId="760C0CE8" w14:textId="68DA1C76" w:rsidR="00397ED3" w:rsidRDefault="00397ED3" w:rsidP="00397ED3">
      <w:r>
        <w:rPr>
          <w:noProof/>
        </w:rPr>
        <w:drawing>
          <wp:inline distT="0" distB="0" distL="0" distR="0" wp14:anchorId="0FDC28B6" wp14:editId="1A4FEA69">
            <wp:extent cx="3943350" cy="2958384"/>
            <wp:effectExtent l="0" t="0" r="0" b="0"/>
            <wp:docPr id="111115765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958954" cy="2970090"/>
                    </a:xfrm>
                    <a:prstGeom prst="rect">
                      <a:avLst/>
                    </a:prstGeom>
                    <a:noFill/>
                    <a:ln>
                      <a:noFill/>
                    </a:ln>
                  </pic:spPr>
                </pic:pic>
              </a:graphicData>
            </a:graphic>
          </wp:inline>
        </w:drawing>
      </w:r>
      <w:r>
        <w:rPr>
          <w:i/>
          <w:iCs/>
          <w:sz w:val="16"/>
          <w:szCs w:val="16"/>
        </w:rPr>
        <w:t>(Simulation / vision d'aménagement)</w:t>
      </w:r>
    </w:p>
    <w:p w14:paraId="59C94983" w14:textId="77777777" w:rsidR="00397ED3" w:rsidRDefault="00397ED3" w:rsidP="00397ED3"/>
    <w:p w14:paraId="33B758B0" w14:textId="0570FF09" w:rsidR="00397ED3" w:rsidRDefault="00397ED3" w:rsidP="00B55C29">
      <w:pPr>
        <w:pStyle w:val="Titre2"/>
        <w:numPr>
          <w:ilvl w:val="0"/>
          <w:numId w:val="1"/>
        </w:numPr>
        <w:shd w:val="clear" w:color="auto" w:fill="FFFFFF" w:themeFill="background1"/>
        <w:rPr>
          <w:b/>
          <w:bCs/>
        </w:rPr>
      </w:pPr>
      <w:r>
        <w:rPr>
          <w:b/>
          <w:bCs/>
        </w:rPr>
        <w:lastRenderedPageBreak/>
        <w:t>Contexte et Localisation</w:t>
      </w:r>
    </w:p>
    <w:p w14:paraId="2DEE183B" w14:textId="572F04A6" w:rsidR="00397ED3" w:rsidRDefault="00397ED3" w:rsidP="00B55C29">
      <w:pPr>
        <w:shd w:val="clear" w:color="auto" w:fill="FFFFFF" w:themeFill="background1"/>
        <w:spacing w:line="360" w:lineRule="auto"/>
      </w:pPr>
      <w:r>
        <w:t xml:space="preserve">La Ville d'Esch-sur-Alzette possède un patrimoine industriel d'une valeur exceptionnelle. De nombreuses infrastructures, autrefois artères vitales de la sidérurgie, structurent aujourd'hui le paysage urbain. Le Viaduc du Clair-Chêne, une majestueuse structure de béton enjambant le quartier résidentiel, en est l'un des exemples les plus marquants. Porté par l'essor mondial du basketball 3x3 sur les plateformes numériques (TikTok, Instagram), cet espace a le potentiel d'attirer les jeunes du sud du pays et des régions frontalières, redonnant ainsi vie à une zone aujourd'hui inactive. En plus d’un endroit ou les jeunes peuvent se retrouver pour faire du sport, le « clair chêne urban sports &amp; community living hub » a pour but de créer quelque chose qui se fait de plus en plus rare de nos jours. Un espace gratuit d’accès, ou l’on peut jardiner, rencontrer, discuter, apprendre et tout simplement créer une communauté autour de piliers de la vie qui manquent de plus en plus. </w:t>
      </w:r>
    </w:p>
    <w:p w14:paraId="66D68544" w14:textId="77777777" w:rsidR="00B55C29" w:rsidRDefault="00B55C29" w:rsidP="00B55C29">
      <w:pPr>
        <w:shd w:val="clear" w:color="auto" w:fill="FFFFFF" w:themeFill="background1"/>
      </w:pPr>
    </w:p>
    <w:p w14:paraId="6760B133" w14:textId="096D7D85" w:rsidR="00397ED3" w:rsidRPr="00D318D2" w:rsidRDefault="00397ED3" w:rsidP="00D318D2">
      <w:pPr>
        <w:shd w:val="clear" w:color="auto" w:fill="FFFFFF" w:themeFill="background1"/>
        <w:rPr>
          <w:b/>
          <w:bCs/>
          <w:color w:val="156082" w:themeColor="accent1"/>
        </w:rPr>
      </w:pPr>
      <w:r>
        <w:rPr>
          <w:b/>
          <w:bCs/>
          <w:color w:val="156082" w:themeColor="accent1"/>
        </w:rPr>
        <w:t>Données Topographiques et Cadastrales :</w:t>
      </w:r>
    </w:p>
    <w:p w14:paraId="037AD171" w14:textId="77777777" w:rsidR="00397ED3" w:rsidRDefault="00397ED3" w:rsidP="00FD7FD6">
      <w:pPr>
        <w:shd w:val="clear" w:color="auto" w:fill="FFFFFF" w:themeFill="background1"/>
        <w:spacing w:line="276" w:lineRule="auto"/>
      </w:pPr>
      <w:r>
        <w:t>Parcelles cadastrales : 1853/16975 &amp; 1853/18439</w:t>
      </w:r>
    </w:p>
    <w:p w14:paraId="19C17C59" w14:textId="77777777" w:rsidR="00397ED3" w:rsidRDefault="00397ED3" w:rsidP="00FD7FD6">
      <w:pPr>
        <w:shd w:val="clear" w:color="auto" w:fill="FFFFFF" w:themeFill="background1"/>
        <w:spacing w:line="276" w:lineRule="auto"/>
      </w:pPr>
      <w:r>
        <w:t>Quartier : Clair-Chêne / Bruch (Zone résidentielle à forte densité familiale).</w:t>
      </w:r>
    </w:p>
    <w:p w14:paraId="681404DC" w14:textId="739D989C" w:rsidR="00397ED3" w:rsidRDefault="00397ED3" w:rsidP="00FD7FD6">
      <w:pPr>
        <w:shd w:val="clear" w:color="auto" w:fill="FFFFFF" w:themeFill="background1"/>
        <w:spacing w:line="276" w:lineRule="auto"/>
      </w:pPr>
      <w:r>
        <w:t>Dimensions utiles : La largeur libre entre les piliers de l'arche principale est d’environ 15 mètres, offrant un dégagement idéal.</w:t>
      </w:r>
    </w:p>
    <w:p w14:paraId="630B4D54" w14:textId="77777777" w:rsidR="00397ED3" w:rsidRDefault="00397ED3" w:rsidP="00FD7FD6">
      <w:pPr>
        <w:shd w:val="clear" w:color="auto" w:fill="FFFFFF" w:themeFill="background1"/>
        <w:spacing w:line="276" w:lineRule="auto"/>
      </w:pPr>
      <w:r>
        <w:t>Surface actuelle : Enrobé existant (asphalte), actuellement clôturé et inactif.</w:t>
      </w:r>
    </w:p>
    <w:p w14:paraId="5B28DD0B" w14:textId="6CC512C7" w:rsidR="00FD7FD6" w:rsidRDefault="00FD7FD6" w:rsidP="00FD7FD6">
      <w:pPr>
        <w:shd w:val="clear" w:color="auto" w:fill="FFFFFF" w:themeFill="background1"/>
        <w:spacing w:line="276" w:lineRule="auto"/>
      </w:pPr>
      <w:r>
        <w:t>Sous réserve de confirmation du régime de propriété exact auprès du Service Urbanisme.</w:t>
      </w:r>
    </w:p>
    <w:p w14:paraId="757C69E5" w14:textId="6EFEEE70" w:rsidR="00EE0A6C" w:rsidRDefault="006366BC" w:rsidP="00FD7FD6">
      <w:pPr>
        <w:shd w:val="clear" w:color="auto" w:fill="FFFFFF" w:themeFill="background1"/>
        <w:spacing w:line="276" w:lineRule="auto"/>
      </w:pPr>
      <w:r>
        <w:rPr>
          <w:noProof/>
        </w:rPr>
        <w:lastRenderedPageBreak/>
        <w:drawing>
          <wp:inline distT="0" distB="0" distL="0" distR="0" wp14:anchorId="11676A00" wp14:editId="39B86BA1">
            <wp:extent cx="4872037" cy="2950778"/>
            <wp:effectExtent l="0" t="0" r="5080" b="2540"/>
            <wp:docPr id="143255908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879067" cy="2955036"/>
                    </a:xfrm>
                    <a:prstGeom prst="rect">
                      <a:avLst/>
                    </a:prstGeom>
                    <a:noFill/>
                    <a:ln>
                      <a:noFill/>
                    </a:ln>
                  </pic:spPr>
                </pic:pic>
              </a:graphicData>
            </a:graphic>
          </wp:inline>
        </w:drawing>
      </w:r>
    </w:p>
    <w:p w14:paraId="0DCE3F0A" w14:textId="4EB93A98" w:rsidR="00EE0A6C" w:rsidRPr="006366BC" w:rsidRDefault="00EE0A6C" w:rsidP="00FD7FD6">
      <w:pPr>
        <w:shd w:val="clear" w:color="auto" w:fill="FFFFFF" w:themeFill="background1"/>
        <w:spacing w:line="276" w:lineRule="auto"/>
        <w:rPr>
          <w:i/>
          <w:iCs/>
          <w:sz w:val="16"/>
          <w:szCs w:val="16"/>
        </w:rPr>
      </w:pPr>
      <w:r>
        <w:rPr>
          <w:i/>
          <w:iCs/>
          <w:sz w:val="16"/>
          <w:szCs w:val="16"/>
        </w:rPr>
        <w:t>Extrait du PAG (Plan d'Aménagement Général) montrant la parcelle 1853/18439 et1853/16975 , classées en zones mixtes urbaines (MIX-u), avec répartition des trois zones du projet. Mesures issues de l'outil de mesure du géoportail national.</w:t>
      </w:r>
    </w:p>
    <w:p w14:paraId="43A26E73" w14:textId="77777777" w:rsidR="00397ED3" w:rsidRDefault="00397ED3" w:rsidP="00D318D2">
      <w:pPr>
        <w:shd w:val="clear" w:color="auto" w:fill="FFFFFF" w:themeFill="background1"/>
      </w:pPr>
    </w:p>
    <w:p w14:paraId="3921DB47" w14:textId="77777777" w:rsidR="00790B7B" w:rsidRDefault="00790B7B" w:rsidP="00D318D2">
      <w:pPr>
        <w:shd w:val="clear" w:color="auto" w:fill="FFFFFF" w:themeFill="background1"/>
      </w:pPr>
    </w:p>
    <w:p w14:paraId="53E92415" w14:textId="504A1073" w:rsidR="00397ED3" w:rsidRDefault="00397ED3" w:rsidP="00D318D2">
      <w:pPr>
        <w:shd w:val="clear" w:color="auto" w:fill="FFFFFF" w:themeFill="background1"/>
        <w:spacing w:line="360" w:lineRule="auto"/>
      </w:pPr>
      <w:r>
        <w:rPr>
          <w:b/>
          <w:bCs/>
          <w:color w:val="156082" w:themeColor="accent1"/>
        </w:rPr>
        <w:t>Le Constat :</w:t>
      </w:r>
      <w:r>
        <w:rPr>
          <w:color w:val="156082" w:themeColor="accent1"/>
        </w:rPr>
        <w:t xml:space="preserve"> </w:t>
      </w:r>
      <w:r>
        <w:t xml:space="preserve">Actuellement, les parcelles situées sous le viaduc sont clôturées, inutilisées et perçues comme des espaces en marge. Bien que les développements majeurs (tels que Belval) offrent d'excellentes infrastructures sportives à vocation régionale, il existe un besoin crucial d'installations sportives hyper-locales pour la jeunesse et les familles du quartier Bruch. Ce projet satisfera non seulement ce  besoin sportif, mais il mettra aussi en valeur aussi l’écologie et le sens du vivre ensemble communautaire. </w:t>
      </w:r>
    </w:p>
    <w:p w14:paraId="356FD5A5" w14:textId="20F958DB" w:rsidR="00397ED3" w:rsidRDefault="00B55C29" w:rsidP="00D318D2">
      <w:pPr>
        <w:shd w:val="clear" w:color="auto" w:fill="FFFFFF" w:themeFill="background1"/>
        <w:spacing w:line="360" w:lineRule="auto"/>
      </w:pPr>
      <w:r>
        <w:rPr>
          <w:b/>
          <w:bCs/>
          <w:color w:val="156082" w:themeColor="accent1"/>
        </w:rPr>
        <w:br/>
        <w:t>La Solution:</w:t>
      </w:r>
      <w:r>
        <w:rPr>
          <w:color w:val="156082" w:themeColor="accent1"/>
        </w:rPr>
        <w:t xml:space="preserve"> </w:t>
      </w:r>
      <w:r>
        <w:t xml:space="preserve">En exploitant la surface plane existante et la couverture naturelle offerte par les arches monumentales, cet espace peut être transformé à moindre coût en un pôle sportif et communautaire actif, sécurisé et ouvert toute l'année, protégé des intempéries. </w:t>
      </w:r>
    </w:p>
    <w:p w14:paraId="370AD127" w14:textId="77777777" w:rsidR="00D318D2" w:rsidRDefault="00D318D2" w:rsidP="00397ED3"/>
    <w:p w14:paraId="5693C97D" w14:textId="77777777" w:rsidR="00D318D2" w:rsidRDefault="00D318D2" w:rsidP="00397ED3"/>
    <w:p w14:paraId="77851E6F" w14:textId="73122F57" w:rsidR="00397ED3" w:rsidRPr="00A43BA7" w:rsidRDefault="00397ED3" w:rsidP="00583214">
      <w:pPr>
        <w:pStyle w:val="Titre2"/>
        <w:ind w:firstLine="708"/>
        <w:rPr>
          <w:b/>
          <w:bCs/>
        </w:rPr>
      </w:pPr>
      <w:r>
        <w:rPr>
          <w:b/>
          <w:bCs/>
        </w:rPr>
        <w:lastRenderedPageBreak/>
        <w:t>2. Le Plan : Un Projet en trois Zones</w:t>
      </w:r>
    </w:p>
    <w:p w14:paraId="0CD6C8F8" w14:textId="3A7B6769" w:rsidR="000D4B21" w:rsidRDefault="00397ED3" w:rsidP="00397ED3">
      <w:r>
        <w:t>Le projet se divise en trois zones distinctes afin de répondre aux besoins de différentes tranches d'âge, maximisant ainsi la sécurité, l'inclusion et la convivialité du site.</w:t>
      </w:r>
    </w:p>
    <w:p w14:paraId="42B58895" w14:textId="77777777" w:rsidR="00397ED3" w:rsidRPr="000D4B21" w:rsidRDefault="00397ED3" w:rsidP="000D4B21">
      <w:pPr>
        <w:pStyle w:val="Titre3"/>
        <w:rPr>
          <w:b/>
          <w:bCs/>
        </w:rPr>
      </w:pPr>
      <w:r>
        <w:rPr>
          <w:b/>
          <w:bCs/>
        </w:rPr>
        <w:t>Zone 1 : L'Arène Sportive 3x3 (Sous le viaduc principal)</w:t>
      </w:r>
    </w:p>
    <w:p w14:paraId="0F858686" w14:textId="6E0928BA" w:rsidR="00397ED3" w:rsidRDefault="00397ED3" w:rsidP="00397ED3">
      <w:r>
        <w:t>Capacité : 1 terrain de basket 3x3 aux normes FIBA (15m de large x 11m de longueur) et un panier de shoot/1v1.</w:t>
      </w:r>
    </w:p>
    <w:p w14:paraId="108689CA" w14:textId="77777777" w:rsidR="00397ED3" w:rsidRDefault="00397ED3" w:rsidP="00397ED3">
      <w:r>
        <w:t>Revêtement : Résine sportive acrylique texturée et antidérapante.</w:t>
      </w:r>
    </w:p>
    <w:p w14:paraId="35440BD4" w14:textId="26F6B31E" w:rsidR="00080102" w:rsidRDefault="00397ED3" w:rsidP="00397ED3">
      <w:r>
        <w:t>Intégration Artistique : Une fresque au sol unifiée couvrant l'ensemble de la zone de jeu (terrain principal et espace de shoot libre), réalisée en partenariat avec des artistes urbains locaux (ex: I Love Graffiti ASBL), célébrant le patrimoine industriel d'Esch par un design vibrant.</w:t>
      </w:r>
    </w:p>
    <w:p w14:paraId="48ECDF3D" w14:textId="79AA6732" w:rsidR="00397ED3" w:rsidRPr="00673FBA" w:rsidRDefault="00397ED3" w:rsidP="00583214">
      <w:pPr>
        <w:pStyle w:val="Titre3"/>
        <w:rPr>
          <w:b/>
          <w:bCs/>
        </w:rPr>
      </w:pPr>
      <w:r>
        <w:rPr>
          <w:b/>
          <w:bCs/>
        </w:rPr>
        <w:t>Zone 2 : L'Espace Vivant et Tampon Écologique</w:t>
      </w:r>
    </w:p>
    <w:p w14:paraId="00F97335" w14:textId="1A4A1EEC" w:rsidR="00A43BA7" w:rsidRPr="00A43BA7" w:rsidRDefault="00EB4630" w:rsidP="00A43BA7">
      <w:r>
        <w:rPr>
          <w:noProof/>
        </w:rPr>
        <w:drawing>
          <wp:anchor distT="0" distB="0" distL="114300" distR="114300" simplePos="0" relativeHeight="251658240" behindDoc="0" locked="0" layoutInCell="1" allowOverlap="1" wp14:anchorId="7B4863B9" wp14:editId="32CD2D8F">
            <wp:simplePos x="0" y="0"/>
            <wp:positionH relativeFrom="margin">
              <wp:posOffset>2743200</wp:posOffset>
            </wp:positionH>
            <wp:positionV relativeFrom="paragraph">
              <wp:posOffset>204788</wp:posOffset>
            </wp:positionV>
            <wp:extent cx="3752215" cy="3634105"/>
            <wp:effectExtent l="0" t="0" r="635" b="4445"/>
            <wp:wrapSquare wrapText="bothSides"/>
            <wp:docPr id="560688347"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752215" cy="363410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178F8C1" w14:textId="1B8C2C0B" w:rsidR="00397ED3" w:rsidRDefault="00397ED3" w:rsidP="00D318D2">
      <w:pPr>
        <w:spacing w:line="360" w:lineRule="auto"/>
        <w:jc w:val="both"/>
      </w:pPr>
      <w:r>
        <w:t>Afin d'ouvrir le site à l'ensemble du voisinage et pas seulement aux sportifs, le pourtour du terrain sera aménagé en un espace communautaire chaleureux, où le jardinage sera mis en avant. Et cela servira aussi pour adoucir l'esthétique du béton industriel par ces touches végétales.</w:t>
      </w:r>
    </w:p>
    <w:p w14:paraId="28EBD8EF" w14:textId="77777777" w:rsidR="00397ED3" w:rsidRDefault="00397ED3" w:rsidP="00397ED3"/>
    <w:p w14:paraId="1A813EC8" w14:textId="77777777" w:rsidR="00397ED3" w:rsidRDefault="00397ED3" w:rsidP="00397ED3"/>
    <w:p w14:paraId="34A30FE5" w14:textId="77777777" w:rsidR="00673FBA" w:rsidRDefault="00673FBA" w:rsidP="00397ED3"/>
    <w:p w14:paraId="637B6144" w14:textId="77777777" w:rsidR="00673FBA" w:rsidRDefault="00673FBA" w:rsidP="00397ED3"/>
    <w:p w14:paraId="60D5B410" w14:textId="2AA7BD2B" w:rsidR="000242EB" w:rsidRDefault="00EB4630" w:rsidP="000242EB">
      <w:pPr>
        <w:rPr>
          <w:i/>
          <w:iCs/>
          <w:sz w:val="16"/>
          <w:szCs w:val="16"/>
        </w:rPr>
      </w:pPr>
      <w:r>
        <w:rPr>
          <w:i/>
          <w:iCs/>
          <w:sz w:val="16"/>
          <w:szCs w:val="16"/>
        </w:rPr>
        <w:t xml:space="preserve">                                          (Simulation / vision d'aménagement) -&gt;</w:t>
      </w:r>
    </w:p>
    <w:p w14:paraId="7E464DDE" w14:textId="77777777" w:rsidR="00EB4630" w:rsidRDefault="00EB4630" w:rsidP="000242EB">
      <w:pPr>
        <w:rPr>
          <w:i/>
          <w:iCs/>
          <w:sz w:val="16"/>
          <w:szCs w:val="16"/>
        </w:rPr>
      </w:pPr>
    </w:p>
    <w:p w14:paraId="5E12B65E" w14:textId="77777777" w:rsidR="00EB4630" w:rsidRDefault="00EB4630" w:rsidP="000242EB"/>
    <w:p w14:paraId="6D20D3ED" w14:textId="4E30F3FD" w:rsidR="00B63332" w:rsidRDefault="00397ED3" w:rsidP="00D318D2">
      <w:pPr>
        <w:spacing w:line="360" w:lineRule="auto"/>
      </w:pPr>
      <w:r>
        <w:rPr>
          <w:b/>
          <w:bCs/>
          <w:color w:val="156082" w:themeColor="accent1"/>
        </w:rPr>
        <w:t>Mobilier recyclé :</w:t>
      </w:r>
      <w:r>
        <w:rPr>
          <w:color w:val="156082" w:themeColor="accent1"/>
        </w:rPr>
        <w:t xml:space="preserve"> </w:t>
      </w:r>
      <w:r>
        <w:t>Banquettes en bois de palette et sièges en bidons industriels réutilisés, offrant un confort urbain et écologique.</w:t>
      </w:r>
    </w:p>
    <w:p w14:paraId="02706DAE" w14:textId="398AD946" w:rsidR="00B63332" w:rsidRDefault="00397ED3" w:rsidP="00D318D2">
      <w:pPr>
        <w:spacing w:line="360" w:lineRule="auto"/>
      </w:pPr>
      <w:r>
        <w:rPr>
          <w:b/>
          <w:bCs/>
          <w:color w:val="156082" w:themeColor="accent1"/>
        </w:rPr>
        <w:lastRenderedPageBreak/>
        <w:t>Jardinage urbain :</w:t>
      </w:r>
      <w:r>
        <w:rPr>
          <w:color w:val="156082" w:themeColor="accent1"/>
        </w:rPr>
        <w:t xml:space="preserve"> </w:t>
      </w:r>
      <w:r>
        <w:t xml:space="preserve">Bacs surélevés servant de barrière de sécurité naturelle et de jardins partagés entretenus par le voisinage. </w:t>
      </w:r>
    </w:p>
    <w:p w14:paraId="17F5ABB1" w14:textId="77777777" w:rsidR="00B63332" w:rsidRDefault="00397ED3" w:rsidP="006D1505">
      <w:pPr>
        <w:spacing w:line="360" w:lineRule="auto"/>
      </w:pPr>
      <w:r>
        <w:rPr>
          <w:b/>
          <w:bCs/>
          <w:color w:val="156082" w:themeColor="accent1"/>
        </w:rPr>
        <w:t>Éclairage :</w:t>
      </w:r>
      <w:r>
        <w:rPr>
          <w:color w:val="156082" w:themeColor="accent1"/>
        </w:rPr>
        <w:t xml:space="preserve"> </w:t>
      </w:r>
      <w:r>
        <w:t>Guirlandes type "guinguette" (bistro lights) et projecteurs LED dirigés vers le sol pour créer un sentiment de sécurité nocturne sans générer de pollution lumineuse pour les riverains. Le terrain lui, sera équipé de projecteurs LED haute performance à optique asymétrique, garantissant un éclairement uniforme de 200 lux (adapté au loisir et à l'entraînement régulier) tout en concentrant le flux lumineux au sol pour éviter toute nuisance pour les riverains.</w:t>
      </w:r>
    </w:p>
    <w:p w14:paraId="7477361B" w14:textId="7E2CCE5C" w:rsidR="00B63332" w:rsidRPr="006D1505" w:rsidRDefault="006D1505" w:rsidP="006D1505">
      <w:pPr>
        <w:spacing w:line="360" w:lineRule="auto"/>
      </w:pPr>
      <w:r>
        <w:rPr>
          <w:b/>
          <w:bCs/>
          <w:color w:val="156082" w:themeColor="accent1"/>
        </w:rPr>
        <w:t>Patrimoine &amp; Histoire :</w:t>
      </w:r>
      <w:r>
        <w:t xml:space="preserve"> Un panneau pédagogique retraçant l'histoire industrielle du viaduc et du quartier Clair-Chêne, transformant le site en un véritable repère de mémoire collective en plus d'un espace de loisirs, un moyen simple et peu coûteux de renforcer l'appropriation du lieu par les riverains.</w:t>
      </w:r>
    </w:p>
    <w:p w14:paraId="22CC90A4" w14:textId="45827768" w:rsidR="00790B7B" w:rsidRDefault="006D1505" w:rsidP="00790B7B">
      <w:pPr>
        <w:spacing w:line="360" w:lineRule="auto"/>
      </w:pPr>
      <w:r>
        <w:rPr>
          <w:b/>
          <w:bCs/>
          <w:color w:val="156082" w:themeColor="accent1"/>
        </w:rPr>
        <w:t>Mobilité douce :</w:t>
      </w:r>
      <w:r>
        <w:t xml:space="preserve"> Quelques arceaux à vélos, pour encourager un accès à pied ou à vélo plutôt qu'en voiture, en cohérence avec la vocation de proximité du projet.</w:t>
      </w:r>
    </w:p>
    <w:p w14:paraId="548DAF1F" w14:textId="77777777" w:rsidR="00FE1E1D" w:rsidRDefault="00FE1E1D" w:rsidP="00B55C29">
      <w:pPr>
        <w:pStyle w:val="Titre2"/>
        <w:rPr>
          <w:b/>
          <w:bCs/>
          <w:color w:val="156082" w:themeColor="accent1"/>
        </w:rPr>
      </w:pPr>
    </w:p>
    <w:p w14:paraId="193E2F88" w14:textId="77777777" w:rsidR="00FE1E1D" w:rsidRDefault="00FE1E1D" w:rsidP="00B55C29">
      <w:pPr>
        <w:pStyle w:val="Titre2"/>
        <w:rPr>
          <w:b/>
          <w:bCs/>
          <w:color w:val="156082" w:themeColor="accent1"/>
        </w:rPr>
      </w:pPr>
    </w:p>
    <w:p w14:paraId="6C7C074F" w14:textId="77777777" w:rsidR="00FE1E1D" w:rsidRDefault="00FE1E1D" w:rsidP="00B55C29">
      <w:pPr>
        <w:pStyle w:val="Titre2"/>
        <w:rPr>
          <w:b/>
          <w:bCs/>
          <w:color w:val="156082" w:themeColor="accent1"/>
        </w:rPr>
      </w:pPr>
    </w:p>
    <w:p w14:paraId="19BF55AA" w14:textId="77777777" w:rsidR="00FE1E1D" w:rsidRDefault="00FE1E1D" w:rsidP="00B55C29">
      <w:pPr>
        <w:pStyle w:val="Titre2"/>
        <w:rPr>
          <w:b/>
          <w:bCs/>
          <w:color w:val="156082" w:themeColor="accent1"/>
        </w:rPr>
      </w:pPr>
    </w:p>
    <w:p w14:paraId="57C9CB17" w14:textId="5C462B9B" w:rsidR="00B55C29" w:rsidRPr="00B35153" w:rsidRDefault="00B55C29" w:rsidP="00B55C29">
      <w:pPr>
        <w:pStyle w:val="Titre2"/>
        <w:rPr>
          <w:b/>
          <w:bCs/>
          <w:color w:val="156082" w:themeColor="accent1"/>
        </w:rPr>
      </w:pPr>
      <w:r>
        <w:rPr>
          <w:b/>
          <w:bCs/>
          <w:color w:val="156082" w:themeColor="accent1"/>
        </w:rPr>
        <w:t>Zone 3 : Extension "Action Sports &amp; Fitness" (À ~75m, Phase 2)</w:t>
      </w:r>
    </w:p>
    <w:p w14:paraId="4FE00104" w14:textId="7D6C52B8" w:rsidR="000242EB" w:rsidRDefault="00B55C29" w:rsidP="00964BBC">
      <w:pPr>
        <w:spacing w:line="360" w:lineRule="auto"/>
        <w:jc w:val="both"/>
        <w:rPr>
          <w:noProof/>
        </w:rPr>
      </w:pPr>
      <w:r>
        <w:t>En complément des terrains de basket, l'espace résiduel situé dans le prolongement de la rue Sydney offre un formidable potentiel d'expansion. L'option recommandée est l'aménagement d'une Zone de Street Workout / Calisthénie. Cette installation modulable, très prisée pour le renforcement musculaire au poids du corps, maximiserait l'utilisation du site pour un coût d'infrastructure modéré, créant un pôle sportif urbain complet.</w:t>
      </w:r>
      <w:r>
        <w:rPr>
          <w:noProof/>
        </w:rPr>
        <w:t xml:space="preserve"> </w:t>
      </w:r>
    </w:p>
    <w:p w14:paraId="5F93DD1A" w14:textId="0277EF13" w:rsidR="000242EB" w:rsidRDefault="00080102" w:rsidP="00080102">
      <w:r>
        <w:rPr>
          <w:noProof/>
        </w:rPr>
        <w:lastRenderedPageBreak/>
        <w:drawing>
          <wp:anchor distT="0" distB="0" distL="114300" distR="114300" simplePos="0" relativeHeight="251662336" behindDoc="0" locked="0" layoutInCell="1" allowOverlap="1" wp14:anchorId="603EF519" wp14:editId="397DF98C">
            <wp:simplePos x="0" y="0"/>
            <wp:positionH relativeFrom="page">
              <wp:posOffset>3090545</wp:posOffset>
            </wp:positionH>
            <wp:positionV relativeFrom="paragraph">
              <wp:posOffset>1270</wp:posOffset>
            </wp:positionV>
            <wp:extent cx="4036695" cy="3028950"/>
            <wp:effectExtent l="0" t="0" r="1905" b="0"/>
            <wp:wrapSquare wrapText="bothSides"/>
            <wp:docPr id="745611275"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036695" cy="3028950"/>
                    </a:xfrm>
                    <a:prstGeom prst="rect">
                      <a:avLst/>
                    </a:prstGeom>
                    <a:noFill/>
                    <a:ln>
                      <a:noFill/>
                    </a:ln>
                  </pic:spPr>
                </pic:pic>
              </a:graphicData>
            </a:graphic>
            <wp14:sizeRelH relativeFrom="margin">
              <wp14:pctWidth>0</wp14:pctWidth>
            </wp14:sizeRelH>
            <wp14:sizeRelV relativeFrom="margin">
              <wp14:pctHeight>0</wp14:pctHeight>
            </wp14:sizeRelV>
          </wp:anchor>
        </w:drawing>
      </w:r>
      <w:r>
        <w:rPr>
          <w:i/>
          <w:iCs/>
          <w:sz w:val="16"/>
          <w:szCs w:val="16"/>
        </w:rPr>
        <w:t xml:space="preserve">(Simulation / vision d'aménagement) -&gt; </w:t>
      </w:r>
    </w:p>
    <w:p w14:paraId="05E42DDC" w14:textId="7756BC70" w:rsidR="00401C77" w:rsidRDefault="00D27A62" w:rsidP="00401C77">
      <w:pPr>
        <w:spacing w:line="360" w:lineRule="auto"/>
        <w:rPr>
          <w:noProof/>
        </w:rPr>
      </w:pPr>
      <w:r>
        <w:rPr>
          <w:noProof/>
        </w:rPr>
        <w:t xml:space="preserve">  </w:t>
      </w:r>
    </w:p>
    <w:p w14:paraId="6A924D6E" w14:textId="2D512D1B" w:rsidR="00401C77" w:rsidRDefault="00401C77" w:rsidP="00401C77">
      <w:pPr>
        <w:spacing w:line="360" w:lineRule="auto"/>
        <w:rPr>
          <w:noProof/>
        </w:rPr>
      </w:pPr>
    </w:p>
    <w:p w14:paraId="649FFEE8" w14:textId="06AB876D" w:rsidR="0060381A" w:rsidRDefault="0060381A" w:rsidP="00401C77">
      <w:pPr>
        <w:spacing w:line="360" w:lineRule="auto"/>
        <w:rPr>
          <w:noProof/>
        </w:rPr>
      </w:pPr>
    </w:p>
    <w:p w14:paraId="0EAEBEDB" w14:textId="10794960" w:rsidR="0060381A" w:rsidRDefault="0060381A" w:rsidP="00401C77">
      <w:pPr>
        <w:spacing w:line="360" w:lineRule="auto"/>
        <w:rPr>
          <w:noProof/>
        </w:rPr>
      </w:pPr>
    </w:p>
    <w:p w14:paraId="068F984D" w14:textId="4F33617D" w:rsidR="0060381A" w:rsidRDefault="0060381A" w:rsidP="00401C77">
      <w:pPr>
        <w:spacing w:line="360" w:lineRule="auto"/>
        <w:rPr>
          <w:noProof/>
        </w:rPr>
      </w:pPr>
    </w:p>
    <w:p w14:paraId="1D6F3445" w14:textId="28823A43" w:rsidR="0060381A" w:rsidRDefault="0060381A" w:rsidP="00401C77">
      <w:pPr>
        <w:spacing w:line="360" w:lineRule="auto"/>
        <w:rPr>
          <w:noProof/>
        </w:rPr>
      </w:pPr>
    </w:p>
    <w:p w14:paraId="7300895A" w14:textId="4E1B509E" w:rsidR="00FF05DB" w:rsidRDefault="003828AA" w:rsidP="00401C77">
      <w:pPr>
        <w:spacing w:line="360" w:lineRule="auto"/>
        <w:rPr>
          <w:noProof/>
        </w:rPr>
      </w:pPr>
      <w:r>
        <w:rPr>
          <w:noProof/>
        </w:rPr>
        <w:drawing>
          <wp:anchor distT="0" distB="0" distL="114300" distR="114300" simplePos="0" relativeHeight="251660288" behindDoc="0" locked="0" layoutInCell="1" allowOverlap="1" wp14:anchorId="646A45B8" wp14:editId="4051E57C">
            <wp:simplePos x="0" y="0"/>
            <wp:positionH relativeFrom="column">
              <wp:posOffset>-347663</wp:posOffset>
            </wp:positionH>
            <wp:positionV relativeFrom="paragraph">
              <wp:posOffset>501015</wp:posOffset>
            </wp:positionV>
            <wp:extent cx="3771265" cy="2827020"/>
            <wp:effectExtent l="0" t="0" r="635" b="0"/>
            <wp:wrapSquare wrapText="bothSides"/>
            <wp:docPr id="513039666"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771265" cy="28270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4FF9097" w14:textId="7C5E7BD4" w:rsidR="00593BD2" w:rsidRDefault="00593BD2" w:rsidP="0060381A">
      <w:pPr>
        <w:pStyle w:val="Paragraphedeliste"/>
        <w:spacing w:line="360" w:lineRule="auto"/>
        <w:rPr>
          <w:color w:val="156082" w:themeColor="accent1"/>
          <w:sz w:val="32"/>
          <w:szCs w:val="32"/>
        </w:rPr>
      </w:pPr>
    </w:p>
    <w:p w14:paraId="533D9A2F" w14:textId="27EB547A" w:rsidR="00593BD2" w:rsidRDefault="00593BD2" w:rsidP="0060381A">
      <w:pPr>
        <w:pStyle w:val="Paragraphedeliste"/>
        <w:spacing w:line="360" w:lineRule="auto"/>
        <w:rPr>
          <w:color w:val="156082" w:themeColor="accent1"/>
          <w:sz w:val="32"/>
          <w:szCs w:val="32"/>
        </w:rPr>
      </w:pPr>
    </w:p>
    <w:p w14:paraId="4872B3AF" w14:textId="77777777" w:rsidR="00593BD2" w:rsidRDefault="00593BD2" w:rsidP="0060381A">
      <w:pPr>
        <w:pStyle w:val="Paragraphedeliste"/>
        <w:spacing w:line="360" w:lineRule="auto"/>
        <w:rPr>
          <w:color w:val="156082" w:themeColor="accent1"/>
          <w:sz w:val="32"/>
          <w:szCs w:val="32"/>
        </w:rPr>
      </w:pPr>
    </w:p>
    <w:p w14:paraId="639817B1" w14:textId="77777777" w:rsidR="00593BD2" w:rsidRDefault="00593BD2" w:rsidP="0060381A">
      <w:pPr>
        <w:pStyle w:val="Paragraphedeliste"/>
        <w:spacing w:line="360" w:lineRule="auto"/>
        <w:rPr>
          <w:color w:val="156082" w:themeColor="accent1"/>
          <w:sz w:val="32"/>
          <w:szCs w:val="32"/>
        </w:rPr>
      </w:pPr>
    </w:p>
    <w:p w14:paraId="7A8B661E" w14:textId="77777777" w:rsidR="00593BD2" w:rsidRDefault="00593BD2" w:rsidP="0060381A">
      <w:pPr>
        <w:pStyle w:val="Paragraphedeliste"/>
        <w:spacing w:line="360" w:lineRule="auto"/>
        <w:rPr>
          <w:color w:val="156082" w:themeColor="accent1"/>
          <w:sz w:val="32"/>
          <w:szCs w:val="32"/>
        </w:rPr>
      </w:pPr>
    </w:p>
    <w:p w14:paraId="45D02724" w14:textId="77777777" w:rsidR="00593BD2" w:rsidRDefault="00593BD2" w:rsidP="0060381A">
      <w:pPr>
        <w:pStyle w:val="Paragraphedeliste"/>
        <w:spacing w:line="360" w:lineRule="auto"/>
        <w:rPr>
          <w:color w:val="156082" w:themeColor="accent1"/>
          <w:sz w:val="32"/>
          <w:szCs w:val="32"/>
        </w:rPr>
      </w:pPr>
    </w:p>
    <w:p w14:paraId="24AFF9E2" w14:textId="77777777" w:rsidR="00593BD2" w:rsidRDefault="00593BD2" w:rsidP="0060381A">
      <w:pPr>
        <w:pStyle w:val="Paragraphedeliste"/>
        <w:spacing w:line="360" w:lineRule="auto"/>
        <w:rPr>
          <w:color w:val="156082" w:themeColor="accent1"/>
          <w:sz w:val="32"/>
          <w:szCs w:val="32"/>
        </w:rPr>
      </w:pPr>
    </w:p>
    <w:p w14:paraId="43AB5520" w14:textId="77777777" w:rsidR="00C71D01" w:rsidRPr="00FB5046" w:rsidRDefault="00C71D01" w:rsidP="00FB5046">
      <w:pPr>
        <w:spacing w:line="360" w:lineRule="auto"/>
        <w:rPr>
          <w:color w:val="156082" w:themeColor="accent1"/>
          <w:sz w:val="32"/>
          <w:szCs w:val="32"/>
        </w:rPr>
      </w:pPr>
    </w:p>
    <w:p w14:paraId="7CEB8B30" w14:textId="77777777" w:rsidR="00EF6929" w:rsidRPr="00EF6929" w:rsidRDefault="00EF6929" w:rsidP="00EF6929">
      <w:pPr>
        <w:pStyle w:val="Paragraphedeliste"/>
        <w:spacing w:line="360" w:lineRule="auto"/>
        <w:rPr>
          <w:b/>
          <w:bCs/>
          <w:color w:val="156082" w:themeColor="accent1"/>
          <w:sz w:val="32"/>
          <w:szCs w:val="32"/>
        </w:rPr>
      </w:pPr>
      <w:r>
        <w:rPr>
          <w:b/>
          <w:bCs/>
          <w:color w:val="156082" w:themeColor="accent1"/>
          <w:sz w:val="32"/>
          <w:szCs w:val="32"/>
        </w:rPr>
        <w:t>3. Le Socle Autonome : Énergie, Eau &amp; Transmission</w:t>
      </w:r>
    </w:p>
    <w:p w14:paraId="7347A147" w14:textId="77777777" w:rsidR="00EF6929" w:rsidRDefault="00EF6929" w:rsidP="00EF6929">
      <w:pPr>
        <w:spacing w:line="360" w:lineRule="auto"/>
      </w:pPr>
      <w:r>
        <w:t>Au-delà du sport et de la convivialité, le projet porte une troisième ambition : faire du site un lieu où l'on apprend, par l'usage et non par la théorie, ce que le soleil et la pluie peuvent réellement fournir. L'infrastructure n'est pas seulement écologique — elle est lisible. Chaque jeune qui vient jouer voit d'où vient la lumière du terrain et d'où vient l'eau des jardins.</w:t>
      </w:r>
    </w:p>
    <w:p w14:paraId="27ECCE7A" w14:textId="77777777" w:rsidR="00A87FAC" w:rsidRDefault="00A87FAC" w:rsidP="00EF6929">
      <w:pPr>
        <w:spacing w:line="360" w:lineRule="auto"/>
      </w:pPr>
    </w:p>
    <w:p w14:paraId="718F244A" w14:textId="77777777" w:rsidR="00A87FAC" w:rsidRPr="00EF6929" w:rsidRDefault="00A87FAC" w:rsidP="00EF6929">
      <w:pPr>
        <w:spacing w:line="360" w:lineRule="auto"/>
      </w:pPr>
    </w:p>
    <w:p w14:paraId="1E030FEA" w14:textId="41F62B25" w:rsidR="00EF6929" w:rsidRPr="00EF6929" w:rsidRDefault="00EF6929" w:rsidP="00EF6929">
      <w:pPr>
        <w:pStyle w:val="Paragraphedeliste"/>
        <w:spacing w:line="360" w:lineRule="auto"/>
        <w:rPr>
          <w:color w:val="156082" w:themeColor="accent1"/>
          <w:sz w:val="32"/>
          <w:szCs w:val="32"/>
        </w:rPr>
      </w:pPr>
      <w:r>
        <w:rPr>
          <w:b/>
          <w:bCs/>
          <w:color w:val="156082" w:themeColor="accent1"/>
          <w:sz w:val="32"/>
          <w:szCs w:val="32"/>
        </w:rPr>
        <w:lastRenderedPageBreak/>
        <w:t>3.1 Énergie : un terrain à bilan énergétique neutre</w:t>
      </w:r>
    </w:p>
    <w:p w14:paraId="768645DE" w14:textId="7A0F8BCF" w:rsidR="00EF6929" w:rsidRPr="00EF6929" w:rsidRDefault="00EF6929" w:rsidP="00E853C3">
      <w:pPr>
        <w:spacing w:line="360" w:lineRule="auto"/>
      </w:pPr>
      <w:r>
        <w:t>L'éclairage sportif (4 à 6 projecteurs LED asymétriques, extinction programmée à 22h00) représente une consommation annuelle estimée à environ 900 kWh. Donc une installation photovoltaïque d'environ 3 kWc  soit 7 à 8 panneaux, nécessitant une quinzaine de mètres carrés, produit au Luxembourg de 2 700 à 3 300 kWh par an. Le site produit donc, sur l'année, nettement plus que ce que son éclairage consomme.</w:t>
      </w:r>
    </w:p>
    <w:p w14:paraId="183348E4" w14:textId="1BE206D5" w:rsidR="00EF6929" w:rsidRPr="00EF6929" w:rsidRDefault="00EF6929" w:rsidP="009A080D">
      <w:pPr>
        <w:spacing w:line="360" w:lineRule="auto"/>
      </w:pPr>
      <w:r>
        <w:t>Le système retenu est un raccordement en autoconsommation avec bilan annuel neutre, et non une installation totalement isolée du réseau car en décembre, la production solaire luxembourgeoise s'effondre alors que le besoin d'éclairage est maximal. Un système entièrement autonome exigerait une batterie surdimensionnée et un coût disproportionné. Le surplus d'été est injecté au réseau, et compense l'appoint des mois sombres. Une batterie tampon de 5 kWh peut être ajoutée en option, pour assurer quelques heures d'éclairage en cas de coupure.</w:t>
      </w:r>
    </w:p>
    <w:p w14:paraId="02801465" w14:textId="65B54DA7" w:rsidR="00EF6929" w:rsidRPr="00EF6929" w:rsidRDefault="004C0C76" w:rsidP="004C0C76">
      <w:pPr>
        <w:spacing w:line="360" w:lineRule="auto"/>
      </w:pPr>
      <w:r>
        <w:t>Pour atteindre ceci, deux implantations sont envisageables :</w:t>
      </w:r>
    </w:p>
    <w:p w14:paraId="069B17B3" w14:textId="7AAD28D7" w:rsidR="00EF6929" w:rsidRPr="00EF6929" w:rsidRDefault="00EF6929" w:rsidP="004C0C76">
      <w:pPr>
        <w:spacing w:line="360" w:lineRule="auto"/>
      </w:pPr>
      <w:r>
        <w:rPr>
          <w:b/>
          <w:bCs/>
          <w:color w:val="156082" w:themeColor="accent1"/>
        </w:rPr>
        <w:t>Option A :</w:t>
      </w:r>
      <w:r>
        <w:rPr>
          <w:b/>
          <w:bCs/>
        </w:rPr>
        <w:t xml:space="preserve"> </w:t>
      </w:r>
      <w:r>
        <w:t>En toiture du viaduc. Ça permet d’exploiter la surface la mieux exposée et la moins accessible au vandalisme. Conditionnée à l'accord du propriétaire de l'ouvrage et à une étude structurelle préalable (fixation non pénétrante ou lestée, afin de ne pas altérer le béton).</w:t>
      </w:r>
    </w:p>
    <w:p w14:paraId="06E8D991" w14:textId="05E569CA" w:rsidR="00EF6929" w:rsidRPr="00EF6929" w:rsidRDefault="00EF6929" w:rsidP="004C0C76">
      <w:pPr>
        <w:spacing w:line="360" w:lineRule="auto"/>
      </w:pPr>
      <w:r>
        <w:rPr>
          <w:b/>
          <w:bCs/>
          <w:color w:val="156082" w:themeColor="accent1"/>
        </w:rPr>
        <w:t>Option B :</w:t>
      </w:r>
      <w:r>
        <w:t xml:space="preserve"> Pergola technique en Zone 2. Une structure autoportante en bois et acier, implantée en bordure du terrain, portant les panneaux. Elle ne touche pas au viaduc, supprime la contrainte d'autorisation structurelle, et remplit simultanément trois fonctions : support photovoltaïque, surface de captage des eaux de pluie, et zone d'ombre et d'assise pour la Zone 2.</w:t>
      </w:r>
    </w:p>
    <w:p w14:paraId="2DEF483D" w14:textId="79B5A1F4" w:rsidR="00EF6929" w:rsidRPr="00C751A5" w:rsidRDefault="00EF6929" w:rsidP="00C751A5">
      <w:pPr>
        <w:spacing w:line="360" w:lineRule="auto"/>
        <w:rPr>
          <w:i/>
          <w:iCs/>
          <w:sz w:val="20"/>
          <w:szCs w:val="20"/>
        </w:rPr>
      </w:pPr>
      <w:r>
        <w:rPr>
          <w:i/>
          <w:iCs/>
          <w:sz w:val="20"/>
          <w:szCs w:val="20"/>
        </w:rPr>
        <w:t>L'option B est recommandée comme scénario de base, l'option A pouvant être étudiée en extension ultérieure. Une pergola au niveau du sol est visible, touchable et explicable ce qui servira directement la vocation pédagogique du lieu.</w:t>
      </w:r>
    </w:p>
    <w:p w14:paraId="4FB31C10" w14:textId="17EEF13D" w:rsidR="00EF6929" w:rsidRPr="003B1F68" w:rsidRDefault="00EF6929" w:rsidP="003B1F68">
      <w:pPr>
        <w:spacing w:line="360" w:lineRule="auto"/>
        <w:rPr>
          <w:color w:val="156082" w:themeColor="accent1"/>
          <w:sz w:val="32"/>
          <w:szCs w:val="32"/>
        </w:rPr>
      </w:pPr>
      <w:r>
        <w:rPr>
          <w:b/>
          <w:bCs/>
          <w:color w:val="156082" w:themeColor="accent1"/>
          <w:sz w:val="32"/>
          <w:szCs w:val="32"/>
        </w:rPr>
        <w:t>3.2 Eau : Arroser sans compteur</w:t>
      </w:r>
    </w:p>
    <w:p w14:paraId="254864D6" w14:textId="6E39DE20" w:rsidR="00EF6929" w:rsidRPr="00E853C3" w:rsidRDefault="00EF6929" w:rsidP="003B1F68">
      <w:pPr>
        <w:spacing w:line="360" w:lineRule="auto"/>
      </w:pPr>
      <w:r>
        <w:t xml:space="preserve">La pluviométrie annuelle dans le sud du pays est de l'ordre de 800 à 900mm. Une surface de captage de 80 m² (toiture de la pergola technique) génère ainsi près de 55 </w:t>
      </w:r>
      <w:r>
        <w:lastRenderedPageBreak/>
        <w:t>000 litres par an. Les besoins d'arrosage des bacs de jardinage partagés de la Zone 2 sont estimés entre 10 000 et 15 000 litres par saison : la récupération couvre donc très largement le besoin, l'enjeu étant uniquement le stockage pour traverser les périodes sèches. Voici la méthode proposée :</w:t>
      </w:r>
    </w:p>
    <w:p w14:paraId="74BCB9F1" w14:textId="4BC159B0" w:rsidR="00EF6929" w:rsidRPr="00E853C3" w:rsidRDefault="00EF6929" w:rsidP="003B1F68">
      <w:pPr>
        <w:spacing w:line="360" w:lineRule="auto"/>
      </w:pPr>
      <w:r>
        <w:rPr>
          <w:b/>
          <w:bCs/>
          <w:color w:val="156082" w:themeColor="accent1"/>
        </w:rPr>
        <w:t>Captage et filtration :</w:t>
      </w:r>
      <w:r>
        <w:t xml:space="preserve"> Captage de l’eau à travers des gouttières, dégrilleur à feuilles et dispositif de première pluie (first-flush), qui écarte automatiquement les premiers litres chargés de poussières avant remplissage de la cuve.</w:t>
      </w:r>
    </w:p>
    <w:p w14:paraId="07364B6A" w14:textId="77777777" w:rsidR="00EF6929" w:rsidRPr="00E853C3" w:rsidRDefault="00EF6929" w:rsidP="003B1F68">
      <w:pPr>
        <w:spacing w:line="360" w:lineRule="auto"/>
      </w:pPr>
      <w:r>
        <w:rPr>
          <w:b/>
          <w:bCs/>
          <w:color w:val="156082" w:themeColor="accent1"/>
        </w:rPr>
        <w:t>Stockage :</w:t>
      </w:r>
      <w:r>
        <w:t xml:space="preserve"> 3 000 à 5 000 litres, en cuves fermées. L'usage de cuves IBC récupérées, habillées d'un coffrage bois, s'inscrit dans la même logique de réemploi que le mobilier déjà prévu (banquettes en palettes, assises en bidons industriels).</w:t>
      </w:r>
    </w:p>
    <w:p w14:paraId="48F7D489" w14:textId="06FB9480" w:rsidR="00EF6929" w:rsidRPr="00E853C3" w:rsidRDefault="00EF6929" w:rsidP="003B1F68">
      <w:pPr>
        <w:spacing w:line="360" w:lineRule="auto"/>
      </w:pPr>
      <w:r>
        <w:rPr>
          <w:b/>
          <w:bCs/>
          <w:color w:val="156082" w:themeColor="accent1"/>
        </w:rPr>
        <w:t>Distribution :</w:t>
      </w:r>
      <w:r>
        <w:t xml:space="preserve"> Cuves surélevées permettant une alimentation par gravité vers un réseau de goutte-à-goutte et des points de puisage à l'arrosoir. Aucune pompe électrique n'est nécessaire, donc aucune panne possible, et un principe physique immédiatement compréhensible pour un enfant.</w:t>
      </w:r>
    </w:p>
    <w:p w14:paraId="66A159FE" w14:textId="56A1D58B" w:rsidR="00EF6929" w:rsidRDefault="00EF6929" w:rsidP="003B1F68">
      <w:pPr>
        <w:spacing w:line="360" w:lineRule="auto"/>
      </w:pPr>
      <w:r>
        <w:rPr>
          <w:b/>
          <w:bCs/>
          <w:color w:val="156082" w:themeColor="accent1"/>
        </w:rPr>
        <w:t>Sécurité et entretien :</w:t>
      </w:r>
      <w:r>
        <w:t xml:space="preserve"> Cuves fermées et hors-gel, vidange hivernale, signalétique « eau non potable ».</w:t>
      </w:r>
    </w:p>
    <w:p w14:paraId="227F8D13" w14:textId="77777777" w:rsidR="00E853C3" w:rsidRPr="00E853C3" w:rsidRDefault="00E853C3" w:rsidP="00E853C3">
      <w:pPr>
        <w:spacing w:line="360" w:lineRule="auto"/>
        <w:ind w:left="360"/>
      </w:pPr>
    </w:p>
    <w:p w14:paraId="57065763" w14:textId="71AB4444" w:rsidR="00EF6929" w:rsidRPr="00EF6929" w:rsidRDefault="00EF6929" w:rsidP="00EF6929">
      <w:pPr>
        <w:pStyle w:val="Paragraphedeliste"/>
        <w:spacing w:line="360" w:lineRule="auto"/>
        <w:rPr>
          <w:color w:val="156082" w:themeColor="accent1"/>
          <w:sz w:val="32"/>
          <w:szCs w:val="32"/>
        </w:rPr>
      </w:pPr>
      <w:r>
        <w:rPr>
          <w:b/>
          <w:bCs/>
          <w:color w:val="156082" w:themeColor="accent1"/>
          <w:sz w:val="32"/>
          <w:szCs w:val="32"/>
        </w:rPr>
        <w:t>3.3 Transmission : rendre le système lisible</w:t>
      </w:r>
    </w:p>
    <w:p w14:paraId="2953634F" w14:textId="77777777" w:rsidR="00EF6929" w:rsidRPr="00696F6D" w:rsidRDefault="00EF6929" w:rsidP="00EB57F0">
      <w:pPr>
        <w:spacing w:line="360" w:lineRule="auto"/>
      </w:pPr>
      <w:r>
        <w:t>Un tableau de bord citoyen est installé à côté du panneau historique déjà prévu : un afficheur extérieur indiquant en temps réel les kilowattheures produits depuis la mise en service et les litres d'eau stockés. Le site cesse ainsi d'être un équipement passif pour devenir un support d'apprentissage permanent.</w:t>
      </w:r>
    </w:p>
    <w:p w14:paraId="7F158837" w14:textId="3221EA73" w:rsidR="00EF6929" w:rsidRPr="00696F6D" w:rsidRDefault="00EF6929" w:rsidP="00EB57F0">
      <w:pPr>
        <w:spacing w:line="360" w:lineRule="auto"/>
      </w:pPr>
      <w:r>
        <w:t>Ce socle ouvre donc la voie à un programme d'animations avec les établissements scolaires du quartier, la maison des jeunes et l'équipe climat communale, par exemple : des ateliers de plantation, lecture de la production solaire au fil des saisons, calcul de l'autonomie en eau. L'objectif est simple, un/une jeune qui vient d'abord pour jouer au basket reparte en ayant compris comment on éclaire un terrain et comment on arrose un jardin sans rien demander au réseau.</w:t>
      </w:r>
    </w:p>
    <w:p w14:paraId="2C18807C" w14:textId="77777777" w:rsidR="00593BD2" w:rsidRPr="00FF05DB" w:rsidRDefault="00593BD2" w:rsidP="0060381A">
      <w:pPr>
        <w:pStyle w:val="Paragraphedeliste"/>
        <w:spacing w:line="360" w:lineRule="auto"/>
        <w:rPr>
          <w:color w:val="156082" w:themeColor="accent1"/>
          <w:sz w:val="32"/>
          <w:szCs w:val="32"/>
        </w:rPr>
      </w:pPr>
    </w:p>
    <w:p w14:paraId="416FD3CF" w14:textId="2B8F5E5F" w:rsidR="00401C77" w:rsidRPr="00277614" w:rsidRDefault="00401C77" w:rsidP="00277614">
      <w:pPr>
        <w:pStyle w:val="Paragraphedeliste"/>
        <w:numPr>
          <w:ilvl w:val="0"/>
          <w:numId w:val="5"/>
        </w:numPr>
        <w:spacing w:line="360" w:lineRule="auto"/>
        <w:rPr>
          <w:color w:val="156082" w:themeColor="accent1"/>
          <w:sz w:val="32"/>
          <w:szCs w:val="32"/>
        </w:rPr>
      </w:pPr>
      <w:r>
        <w:rPr>
          <w:b/>
          <w:bCs/>
          <w:color w:val="156082" w:themeColor="accent1"/>
          <w:sz w:val="32"/>
          <w:szCs w:val="32"/>
        </w:rPr>
        <w:t>Financement et Budget</w:t>
      </w:r>
    </w:p>
    <w:p w14:paraId="391C7585" w14:textId="2D195F75" w:rsidR="00FB203F" w:rsidRPr="00044395" w:rsidRDefault="00FB203F" w:rsidP="00FB203F">
      <w:pPr>
        <w:pStyle w:val="Titre2"/>
        <w:rPr>
          <w:b/>
          <w:bCs/>
        </w:rPr>
      </w:pPr>
      <w:r>
        <w:rPr>
          <w:b/>
          <w:bCs/>
        </w:rPr>
        <w:t>Budget CapEx :</w:t>
      </w:r>
    </w:p>
    <w:tbl>
      <w:tblPr>
        <w:tblW w:w="0" w:type="auto"/>
        <w:tblCellSpacing w:w="15" w:type="dxa"/>
        <w:tblCellMar>
          <w:left w:w="0" w:type="dxa"/>
          <w:right w:w="0" w:type="dxa"/>
        </w:tblCellMar>
        <w:tblLook w:val="04A0" w:firstRow="1" w:lastRow="0" w:firstColumn="1" w:lastColumn="0" w:noHBand="0" w:noVBand="1"/>
      </w:tblPr>
      <w:tblGrid>
        <w:gridCol w:w="1002"/>
        <w:gridCol w:w="2009"/>
        <w:gridCol w:w="3332"/>
        <w:gridCol w:w="1348"/>
        <w:gridCol w:w="1365"/>
      </w:tblGrid>
      <w:tr w:rsidR="00FB203F" w:rsidRPr="00FB203F" w14:paraId="6777DA3B" w14:textId="77777777">
        <w:trPr>
          <w:tblHeade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DD83F4D" w14:textId="77777777" w:rsidR="00FB203F" w:rsidRPr="00FB203F" w:rsidRDefault="00FB203F" w:rsidP="00FB203F">
            <w:pPr>
              <w:rPr>
                <w:sz w:val="16"/>
                <w:szCs w:val="16"/>
              </w:rPr>
            </w:pPr>
            <w:r>
              <w:rPr>
                <w:b/>
                <w:bCs/>
                <w:sz w:val="16"/>
                <w:szCs w:val="16"/>
              </w:rPr>
              <w:t>Phase</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C013DD2" w14:textId="77777777" w:rsidR="00FB203F" w:rsidRPr="00FB203F" w:rsidRDefault="00FB203F" w:rsidP="00FB203F">
            <w:pPr>
              <w:rPr>
                <w:sz w:val="16"/>
                <w:szCs w:val="16"/>
              </w:rPr>
            </w:pPr>
            <w:r>
              <w:rPr>
                <w:b/>
                <w:bCs/>
                <w:sz w:val="16"/>
                <w:szCs w:val="16"/>
              </w:rPr>
              <w:t>Zone / Poste de Dépense</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6AD7AC1" w14:textId="77777777" w:rsidR="00FB203F" w:rsidRPr="00FB203F" w:rsidRDefault="00FB203F" w:rsidP="00FB203F">
            <w:pPr>
              <w:rPr>
                <w:sz w:val="16"/>
                <w:szCs w:val="16"/>
              </w:rPr>
            </w:pPr>
            <w:r>
              <w:rPr>
                <w:b/>
                <w:bCs/>
                <w:sz w:val="16"/>
                <w:szCs w:val="16"/>
              </w:rPr>
              <w:t>Description technique</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84B134F" w14:textId="77777777" w:rsidR="00FB203F" w:rsidRPr="00FB203F" w:rsidRDefault="00FB203F" w:rsidP="00FB203F">
            <w:pPr>
              <w:rPr>
                <w:sz w:val="16"/>
                <w:szCs w:val="16"/>
              </w:rPr>
            </w:pPr>
            <w:r>
              <w:rPr>
                <w:b/>
                <w:bCs/>
                <w:sz w:val="16"/>
                <w:szCs w:val="16"/>
              </w:rPr>
              <w:t>Estimation Basse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3308555" w14:textId="77777777" w:rsidR="00FB203F" w:rsidRPr="00FB203F" w:rsidRDefault="00FB203F" w:rsidP="00FB203F">
            <w:pPr>
              <w:rPr>
                <w:sz w:val="16"/>
                <w:szCs w:val="16"/>
              </w:rPr>
            </w:pPr>
            <w:r>
              <w:rPr>
                <w:b/>
                <w:bCs/>
                <w:sz w:val="16"/>
                <w:szCs w:val="16"/>
              </w:rPr>
              <w:t>Estimation Haute (€)</w:t>
            </w:r>
          </w:p>
        </w:tc>
      </w:tr>
      <w:tr w:rsidR="00FB203F" w:rsidRPr="00FB203F" w14:paraId="2E1B5D9E"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BFBE6CA" w14:textId="77777777" w:rsidR="00FB203F" w:rsidRPr="00FB203F" w:rsidRDefault="00FB203F" w:rsidP="00FB203F">
            <w:pPr>
              <w:rPr>
                <w:sz w:val="16"/>
                <w:szCs w:val="16"/>
              </w:rPr>
            </w:pPr>
            <w:r>
              <w:rPr>
                <w:b/>
                <w:bCs/>
                <w:sz w:val="16"/>
                <w:szCs w:val="16"/>
              </w:rPr>
              <w:t>Phase 1</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9D1E007" w14:textId="77777777" w:rsidR="00FB203F" w:rsidRPr="00FB203F" w:rsidRDefault="00FB203F" w:rsidP="00FB203F">
            <w:pPr>
              <w:rPr>
                <w:sz w:val="16"/>
                <w:szCs w:val="16"/>
              </w:rPr>
            </w:pPr>
            <w:r>
              <w:rPr>
                <w:b/>
                <w:bCs/>
                <w:sz w:val="16"/>
                <w:szCs w:val="16"/>
              </w:rPr>
              <w:t>Préparation du site</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38C1DC5" w14:textId="77777777" w:rsidR="00FB203F" w:rsidRPr="00FB203F" w:rsidRDefault="00FB203F" w:rsidP="00FB203F">
            <w:pPr>
              <w:rPr>
                <w:sz w:val="16"/>
                <w:szCs w:val="16"/>
              </w:rPr>
            </w:pPr>
            <w:r>
              <w:rPr>
                <w:sz w:val="16"/>
                <w:szCs w:val="16"/>
              </w:rPr>
              <w:t>Nettoyage haute-pression, colmatage des fissures de l'asphalte existant</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15EF55E" w14:textId="77777777" w:rsidR="00FB203F" w:rsidRPr="00FB203F" w:rsidRDefault="00FB203F" w:rsidP="00FB203F">
            <w:pPr>
              <w:rPr>
                <w:sz w:val="16"/>
                <w:szCs w:val="16"/>
              </w:rPr>
            </w:pPr>
            <w:r>
              <w:rPr>
                <w:sz w:val="16"/>
                <w:szCs w:val="16"/>
              </w:rPr>
              <w:t>2 000 €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2F7F914" w14:textId="77777777" w:rsidR="00FB203F" w:rsidRPr="00FB203F" w:rsidRDefault="00FB203F" w:rsidP="00FB203F">
            <w:pPr>
              <w:rPr>
                <w:sz w:val="16"/>
                <w:szCs w:val="16"/>
              </w:rPr>
            </w:pPr>
            <w:r>
              <w:rPr>
                <w:sz w:val="16"/>
                <w:szCs w:val="16"/>
              </w:rPr>
              <w:t>5 000 €</w:t>
            </w:r>
          </w:p>
        </w:tc>
      </w:tr>
      <w:tr w:rsidR="00FB203F" w:rsidRPr="00FB203F" w14:paraId="11271F27"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AE338DC" w14:textId="77777777" w:rsidR="00FB203F" w:rsidRPr="00FB203F" w:rsidRDefault="00FB203F" w:rsidP="00FB203F">
            <w:pPr>
              <w:rPr>
                <w:sz w:val="16"/>
                <w:szCs w:val="16"/>
              </w:rPr>
            </w:pPr>
            <w:r>
              <w:rPr>
                <w:b/>
                <w:bCs/>
                <w:sz w:val="16"/>
                <w:szCs w:val="16"/>
              </w:rPr>
              <w:t>Phase 1</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A092E2F" w14:textId="77777777" w:rsidR="00FB203F" w:rsidRPr="00FB203F" w:rsidRDefault="00FB203F" w:rsidP="00FB203F">
            <w:pPr>
              <w:rPr>
                <w:sz w:val="16"/>
                <w:szCs w:val="16"/>
              </w:rPr>
            </w:pPr>
            <w:r>
              <w:rPr>
                <w:b/>
                <w:bCs/>
                <w:sz w:val="16"/>
                <w:szCs w:val="16"/>
              </w:rPr>
              <w:t>Zone 1 : Revêtement &amp; Art</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D3D8808" w14:textId="77777777" w:rsidR="00FB203F" w:rsidRPr="00FB203F" w:rsidRDefault="00FB203F" w:rsidP="00FB203F">
            <w:pPr>
              <w:rPr>
                <w:sz w:val="16"/>
                <w:szCs w:val="16"/>
              </w:rPr>
            </w:pPr>
            <w:r>
              <w:rPr>
                <w:sz w:val="16"/>
                <w:szCs w:val="16"/>
              </w:rPr>
              <w:t>Système de résine acrylique sportive, apprêt et honoraires artistiques (fresque au sol)</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C987544" w14:textId="77777777" w:rsidR="00FB203F" w:rsidRPr="00FB203F" w:rsidRDefault="00FB203F" w:rsidP="00FB203F">
            <w:pPr>
              <w:rPr>
                <w:sz w:val="16"/>
                <w:szCs w:val="16"/>
              </w:rPr>
            </w:pPr>
            <w:r>
              <w:rPr>
                <w:sz w:val="16"/>
                <w:szCs w:val="16"/>
              </w:rPr>
              <w:t>6 500 €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FD7B426" w14:textId="77777777" w:rsidR="00FB203F" w:rsidRPr="00FB203F" w:rsidRDefault="00FB203F" w:rsidP="00FB203F">
            <w:pPr>
              <w:rPr>
                <w:sz w:val="16"/>
                <w:szCs w:val="16"/>
              </w:rPr>
            </w:pPr>
            <w:r>
              <w:rPr>
                <w:sz w:val="16"/>
                <w:szCs w:val="16"/>
              </w:rPr>
              <w:t>14 000 €</w:t>
            </w:r>
          </w:p>
        </w:tc>
      </w:tr>
      <w:tr w:rsidR="00FB203F" w:rsidRPr="00FB203F" w14:paraId="11DF6403"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4E2CCB3" w14:textId="77777777" w:rsidR="00FB203F" w:rsidRPr="00FB203F" w:rsidRDefault="00FB203F" w:rsidP="00FB203F">
            <w:pPr>
              <w:rPr>
                <w:sz w:val="16"/>
                <w:szCs w:val="16"/>
              </w:rPr>
            </w:pPr>
            <w:r>
              <w:rPr>
                <w:b/>
                <w:bCs/>
                <w:sz w:val="16"/>
                <w:szCs w:val="16"/>
              </w:rPr>
              <w:t>Phase 1</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BD3A4FA" w14:textId="77777777" w:rsidR="00FB203F" w:rsidRPr="00FB203F" w:rsidRDefault="00FB203F" w:rsidP="00FB203F">
            <w:pPr>
              <w:rPr>
                <w:sz w:val="16"/>
                <w:szCs w:val="16"/>
              </w:rPr>
            </w:pPr>
            <w:r>
              <w:rPr>
                <w:b/>
                <w:bCs/>
                <w:sz w:val="16"/>
                <w:szCs w:val="16"/>
              </w:rPr>
              <w:t>Zone 1 : Équipement Basket</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16CDC44" w14:textId="77777777" w:rsidR="00FB203F" w:rsidRPr="00FB203F" w:rsidRDefault="00FB203F" w:rsidP="00FB203F">
            <w:pPr>
              <w:rPr>
                <w:sz w:val="16"/>
                <w:szCs w:val="16"/>
              </w:rPr>
            </w:pPr>
            <w:r>
              <w:rPr>
                <w:sz w:val="16"/>
                <w:szCs w:val="16"/>
              </w:rPr>
              <w:t>1x Panier 3x3 réglementaire FIBA, renforcé anti-vandalisme (scellé au sol) + 1x panier streetball standard pour l'espace de shoot libre/1v1</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84B078C" w14:textId="77777777" w:rsidR="00FB203F" w:rsidRPr="00FB203F" w:rsidRDefault="00FB203F" w:rsidP="00FB203F">
            <w:pPr>
              <w:rPr>
                <w:sz w:val="16"/>
                <w:szCs w:val="16"/>
              </w:rPr>
            </w:pPr>
            <w:r>
              <w:rPr>
                <w:sz w:val="16"/>
                <w:szCs w:val="16"/>
              </w:rPr>
              <w:t>4 500 €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16D86F5" w14:textId="77777777" w:rsidR="00FB203F" w:rsidRPr="00FB203F" w:rsidRDefault="00FB203F" w:rsidP="00FB203F">
            <w:pPr>
              <w:rPr>
                <w:sz w:val="16"/>
                <w:szCs w:val="16"/>
              </w:rPr>
            </w:pPr>
            <w:r>
              <w:rPr>
                <w:sz w:val="16"/>
                <w:szCs w:val="16"/>
              </w:rPr>
              <w:t>7 500 €</w:t>
            </w:r>
          </w:p>
        </w:tc>
      </w:tr>
      <w:tr w:rsidR="00FB203F" w:rsidRPr="00FB203F" w14:paraId="42C8A4BF"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20C7612" w14:textId="77777777" w:rsidR="00FB203F" w:rsidRPr="00FB203F" w:rsidRDefault="00FB203F" w:rsidP="00FB203F">
            <w:pPr>
              <w:rPr>
                <w:sz w:val="16"/>
                <w:szCs w:val="16"/>
              </w:rPr>
            </w:pPr>
            <w:r>
              <w:rPr>
                <w:b/>
                <w:bCs/>
                <w:sz w:val="16"/>
                <w:szCs w:val="16"/>
              </w:rPr>
              <w:t>Phase 1</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31A661B" w14:textId="77777777" w:rsidR="00FB203F" w:rsidRPr="00FB203F" w:rsidRDefault="00FB203F" w:rsidP="00FB203F">
            <w:pPr>
              <w:rPr>
                <w:sz w:val="16"/>
                <w:szCs w:val="16"/>
              </w:rPr>
            </w:pPr>
            <w:r>
              <w:rPr>
                <w:b/>
                <w:bCs/>
                <w:sz w:val="16"/>
                <w:szCs w:val="16"/>
              </w:rPr>
              <w:t>Zone 1 : Éclairage Sportif LED</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6CC0448" w14:textId="77777777" w:rsidR="00FB203F" w:rsidRPr="00FB203F" w:rsidRDefault="00FB203F" w:rsidP="00FB203F">
            <w:pPr>
              <w:rPr>
                <w:sz w:val="16"/>
                <w:szCs w:val="16"/>
              </w:rPr>
            </w:pPr>
            <w:r>
              <w:rPr>
                <w:sz w:val="16"/>
                <w:szCs w:val="16"/>
              </w:rPr>
              <w:t>4 à 6 projecteurs LED asymétriques (anti-éblouissement), mâture/fixations et horloge de programmation pour extinction automatique à 22h00</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BCD1C57" w14:textId="77777777" w:rsidR="00FB203F" w:rsidRPr="00FB203F" w:rsidRDefault="00FB203F" w:rsidP="00FB203F">
            <w:pPr>
              <w:rPr>
                <w:sz w:val="16"/>
                <w:szCs w:val="16"/>
              </w:rPr>
            </w:pPr>
            <w:r>
              <w:rPr>
                <w:sz w:val="16"/>
                <w:szCs w:val="16"/>
              </w:rPr>
              <w:t>8 000 €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6C51BCF" w14:textId="77777777" w:rsidR="00FB203F" w:rsidRPr="00FB203F" w:rsidRDefault="00FB203F" w:rsidP="00FB203F">
            <w:pPr>
              <w:rPr>
                <w:sz w:val="16"/>
                <w:szCs w:val="16"/>
              </w:rPr>
            </w:pPr>
            <w:r>
              <w:rPr>
                <w:sz w:val="16"/>
                <w:szCs w:val="16"/>
              </w:rPr>
              <w:t>15 000 €</w:t>
            </w:r>
          </w:p>
        </w:tc>
      </w:tr>
      <w:tr w:rsidR="00FB203F" w:rsidRPr="00FB203F" w14:paraId="03F91413"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6651758" w14:textId="77777777" w:rsidR="00FB203F" w:rsidRPr="00FB203F" w:rsidRDefault="00FB203F" w:rsidP="00FB203F">
            <w:pPr>
              <w:rPr>
                <w:sz w:val="16"/>
                <w:szCs w:val="16"/>
              </w:rPr>
            </w:pPr>
            <w:r>
              <w:rPr>
                <w:b/>
                <w:bCs/>
                <w:sz w:val="16"/>
                <w:szCs w:val="16"/>
              </w:rPr>
              <w:t>Phase 1</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F3D4A49" w14:textId="77777777" w:rsidR="00FB203F" w:rsidRPr="00FB203F" w:rsidRDefault="00FB203F" w:rsidP="00FB203F">
            <w:pPr>
              <w:rPr>
                <w:sz w:val="16"/>
                <w:szCs w:val="16"/>
              </w:rPr>
            </w:pPr>
            <w:r>
              <w:rPr>
                <w:b/>
                <w:bCs/>
                <w:sz w:val="16"/>
                <w:szCs w:val="16"/>
              </w:rPr>
              <w:t>Zone 2 : Espace Communautaire</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D5798A7" w14:textId="77777777" w:rsidR="00FB203F" w:rsidRPr="00FB203F" w:rsidRDefault="00FB203F" w:rsidP="00FB203F">
            <w:pPr>
              <w:rPr>
                <w:sz w:val="16"/>
                <w:szCs w:val="16"/>
              </w:rPr>
            </w:pPr>
            <w:r>
              <w:rPr>
                <w:sz w:val="16"/>
                <w:szCs w:val="16"/>
              </w:rPr>
              <w:t>Bacs de jardinage en bois surélevés, terreau, plantes/herbes, assises en matériaux recyclés</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488191B" w14:textId="77777777" w:rsidR="00FB203F" w:rsidRPr="00FB203F" w:rsidRDefault="00FB203F" w:rsidP="00FB203F">
            <w:pPr>
              <w:rPr>
                <w:sz w:val="16"/>
                <w:szCs w:val="16"/>
              </w:rPr>
            </w:pPr>
            <w:r>
              <w:rPr>
                <w:sz w:val="16"/>
                <w:szCs w:val="16"/>
              </w:rPr>
              <w:t>2 000 €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43803DD" w14:textId="77777777" w:rsidR="00FB203F" w:rsidRPr="00FB203F" w:rsidRDefault="00FB203F" w:rsidP="00FB203F">
            <w:pPr>
              <w:rPr>
                <w:sz w:val="16"/>
                <w:szCs w:val="16"/>
              </w:rPr>
            </w:pPr>
            <w:r>
              <w:rPr>
                <w:sz w:val="16"/>
                <w:szCs w:val="16"/>
              </w:rPr>
              <w:t>4 000 €</w:t>
            </w:r>
          </w:p>
        </w:tc>
      </w:tr>
      <w:tr w:rsidR="00FB203F" w:rsidRPr="00FB203F" w14:paraId="02690C92"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583C7C4" w14:textId="77777777" w:rsidR="00FB203F" w:rsidRPr="00FB203F" w:rsidRDefault="00FB203F" w:rsidP="00FB203F">
            <w:pPr>
              <w:rPr>
                <w:sz w:val="16"/>
                <w:szCs w:val="16"/>
              </w:rPr>
            </w:pPr>
            <w:r>
              <w:rPr>
                <w:b/>
                <w:bCs/>
                <w:sz w:val="16"/>
                <w:szCs w:val="16"/>
              </w:rPr>
              <w:t>Phase 1</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B9359C9" w14:textId="77777777" w:rsidR="00FB203F" w:rsidRPr="00FB203F" w:rsidRDefault="00FB203F" w:rsidP="00FB203F">
            <w:pPr>
              <w:rPr>
                <w:sz w:val="16"/>
                <w:szCs w:val="16"/>
              </w:rPr>
            </w:pPr>
            <w:r>
              <w:rPr>
                <w:b/>
                <w:bCs/>
                <w:sz w:val="16"/>
                <w:szCs w:val="16"/>
              </w:rPr>
              <w:t>Zone 1 &amp; 2 : Sécurité &amp; Réseau</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EE8349B" w14:textId="5D45C67E" w:rsidR="00FB203F" w:rsidRPr="00FB203F" w:rsidRDefault="00FB203F" w:rsidP="00FB203F">
            <w:pPr>
              <w:rPr>
                <w:sz w:val="16"/>
                <w:szCs w:val="16"/>
              </w:rPr>
            </w:pPr>
            <w:r>
              <w:rPr>
                <w:sz w:val="16"/>
                <w:szCs w:val="16"/>
              </w:rPr>
              <w:t>Raccordement électrique, coffret de commande, ajustement des clôtures, filets pare-ballons et guirlandes guinguette, panneau historique.</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D370E2D" w14:textId="77777777" w:rsidR="00FB203F" w:rsidRPr="00FB203F" w:rsidRDefault="00FB203F" w:rsidP="00FB203F">
            <w:pPr>
              <w:rPr>
                <w:sz w:val="16"/>
                <w:szCs w:val="16"/>
              </w:rPr>
            </w:pPr>
            <w:r>
              <w:rPr>
                <w:sz w:val="16"/>
                <w:szCs w:val="16"/>
              </w:rPr>
              <w:t>7 000 €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427B575" w14:textId="77777777" w:rsidR="00FB203F" w:rsidRPr="00FB203F" w:rsidRDefault="00FB203F" w:rsidP="00FB203F">
            <w:pPr>
              <w:rPr>
                <w:sz w:val="16"/>
                <w:szCs w:val="16"/>
              </w:rPr>
            </w:pPr>
            <w:r>
              <w:rPr>
                <w:sz w:val="16"/>
                <w:szCs w:val="16"/>
              </w:rPr>
              <w:t>15 000 €</w:t>
            </w:r>
          </w:p>
        </w:tc>
      </w:tr>
      <w:tr w:rsidR="00FB203F" w:rsidRPr="00FB203F" w14:paraId="0BAD6507"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313DFF5" w14:textId="77777777" w:rsidR="00FB203F" w:rsidRPr="00FB203F" w:rsidRDefault="00FB203F" w:rsidP="00FB203F">
            <w:pPr>
              <w:rPr>
                <w:sz w:val="16"/>
                <w:szCs w:val="16"/>
              </w:rPr>
            </w:pPr>
            <w:r>
              <w:rPr>
                <w:b/>
                <w:bCs/>
                <w:sz w:val="16"/>
                <w:szCs w:val="16"/>
              </w:rPr>
              <w:t>Phase 1</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C838634" w14:textId="19E24621" w:rsidR="00B35153" w:rsidRPr="00B35153" w:rsidRDefault="00FB203F" w:rsidP="00FB203F">
            <w:pPr>
              <w:rPr>
                <w:b/>
                <w:bCs/>
                <w:sz w:val="16"/>
                <w:szCs w:val="16"/>
              </w:rPr>
            </w:pPr>
            <w:r>
              <w:rPr>
                <w:b/>
                <w:bCs/>
                <w:sz w:val="16"/>
                <w:szCs w:val="16"/>
              </w:rPr>
              <w:t>Imprévus (Contingency)</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CC085AE" w14:textId="77777777" w:rsidR="00FB203F" w:rsidRPr="00FB203F" w:rsidRDefault="00FB203F" w:rsidP="00FB203F">
            <w:pPr>
              <w:rPr>
                <w:sz w:val="16"/>
                <w:szCs w:val="16"/>
              </w:rPr>
            </w:pPr>
            <w:r>
              <w:rPr>
                <w:sz w:val="16"/>
                <w:szCs w:val="16"/>
              </w:rPr>
              <w:t>Marge de sécurité (env. 10%)</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0D549BD" w14:textId="77777777" w:rsidR="00FB203F" w:rsidRPr="00FB203F" w:rsidRDefault="00FB203F" w:rsidP="00FB203F">
            <w:pPr>
              <w:rPr>
                <w:sz w:val="16"/>
                <w:szCs w:val="16"/>
              </w:rPr>
            </w:pPr>
            <w:r>
              <w:rPr>
                <w:sz w:val="16"/>
                <w:szCs w:val="16"/>
              </w:rPr>
              <w:t>3 000 €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17AB638" w14:textId="77777777" w:rsidR="00FB203F" w:rsidRPr="00FB203F" w:rsidRDefault="00FB203F" w:rsidP="00FB203F">
            <w:pPr>
              <w:rPr>
                <w:sz w:val="16"/>
                <w:szCs w:val="16"/>
              </w:rPr>
            </w:pPr>
            <w:r>
              <w:rPr>
                <w:sz w:val="16"/>
                <w:szCs w:val="16"/>
              </w:rPr>
              <w:t>6 050 €</w:t>
            </w:r>
          </w:p>
        </w:tc>
      </w:tr>
      <w:tr w:rsidR="00FB203F" w:rsidRPr="00FB203F" w14:paraId="07090E0C"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6097990" w14:textId="77777777" w:rsidR="00FB203F" w:rsidRPr="00FB203F" w:rsidRDefault="00FB203F" w:rsidP="00FB203F">
            <w:pPr>
              <w:rPr>
                <w:sz w:val="16"/>
                <w:szCs w:val="16"/>
              </w:rPr>
            </w:pPr>
            <w:r>
              <w:rPr>
                <w:b/>
                <w:bCs/>
                <w:sz w:val="16"/>
                <w:szCs w:val="16"/>
              </w:rPr>
              <w:t>SOUS-TOTAL</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4894FC0" w14:textId="77777777" w:rsidR="00FB203F" w:rsidRPr="00FB203F" w:rsidRDefault="00FB203F" w:rsidP="00FB203F">
            <w:pPr>
              <w:rPr>
                <w:sz w:val="16"/>
                <w:szCs w:val="16"/>
              </w:rPr>
            </w:pPr>
            <w:r>
              <w:rPr>
                <w:b/>
                <w:bCs/>
                <w:sz w:val="16"/>
                <w:szCs w:val="16"/>
              </w:rPr>
              <w:t>PHASE 1 (Basket 3x3, Éclairage &amp; Jardin)</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2C52256" w14:textId="77777777" w:rsidR="00FB203F" w:rsidRPr="00FB203F" w:rsidRDefault="00FB203F" w:rsidP="00FB203F">
            <w:pPr>
              <w:rPr>
                <w:sz w:val="16"/>
                <w:szCs w:val="16"/>
              </w:rPr>
            </w:pPr>
            <w:r>
              <w:rPr>
                <w:b/>
                <w:bCs/>
                <w:sz w:val="16"/>
                <w:szCs w:val="16"/>
              </w:rPr>
              <w:t>Déploiement du pôle principal sous les arches</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FC30FCF" w14:textId="77777777" w:rsidR="00FB203F" w:rsidRPr="00FB203F" w:rsidRDefault="00FB203F" w:rsidP="00FB203F">
            <w:pPr>
              <w:rPr>
                <w:sz w:val="16"/>
                <w:szCs w:val="16"/>
              </w:rPr>
            </w:pPr>
            <w:r>
              <w:rPr>
                <w:b/>
                <w:bCs/>
                <w:sz w:val="16"/>
                <w:szCs w:val="16"/>
              </w:rPr>
              <w:t>33 000 €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9427ED8" w14:textId="77777777" w:rsidR="00FB203F" w:rsidRPr="00FB203F" w:rsidRDefault="00FB203F" w:rsidP="00FB203F">
            <w:pPr>
              <w:rPr>
                <w:sz w:val="16"/>
                <w:szCs w:val="16"/>
              </w:rPr>
            </w:pPr>
            <w:r>
              <w:rPr>
                <w:b/>
                <w:bCs/>
                <w:sz w:val="16"/>
                <w:szCs w:val="16"/>
              </w:rPr>
              <w:t>66 550 €</w:t>
            </w:r>
          </w:p>
        </w:tc>
      </w:tr>
      <w:tr w:rsidR="00FB203F" w:rsidRPr="00FB203F" w14:paraId="64E31A71"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16C934B" w14:textId="77777777" w:rsidR="00FB203F" w:rsidRPr="00FB203F" w:rsidRDefault="00FB203F" w:rsidP="00FB203F">
            <w:pPr>
              <w:rPr>
                <w:sz w:val="16"/>
                <w:szCs w:val="16"/>
              </w:rPr>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D5B48D0" w14:textId="77777777" w:rsidR="00FB203F" w:rsidRPr="00FB203F" w:rsidRDefault="00FB203F" w:rsidP="00FB203F">
            <w:pPr>
              <w:rPr>
                <w:sz w:val="16"/>
                <w:szCs w:val="16"/>
              </w:rPr>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2051F9D" w14:textId="77777777" w:rsidR="00FB203F" w:rsidRPr="00FB203F" w:rsidRDefault="00FB203F" w:rsidP="00FB203F">
            <w:pPr>
              <w:rPr>
                <w:sz w:val="16"/>
                <w:szCs w:val="16"/>
              </w:rPr>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99ABD59" w14:textId="77777777" w:rsidR="00FB203F" w:rsidRPr="00FB203F" w:rsidRDefault="00FB203F" w:rsidP="00FB203F">
            <w:pPr>
              <w:rPr>
                <w:sz w:val="16"/>
                <w:szCs w:val="16"/>
              </w:rPr>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05EEE26" w14:textId="77777777" w:rsidR="00FB203F" w:rsidRPr="00FB203F" w:rsidRDefault="00FB203F" w:rsidP="00FB203F">
            <w:pPr>
              <w:rPr>
                <w:sz w:val="16"/>
                <w:szCs w:val="16"/>
              </w:rPr>
            </w:pPr>
          </w:p>
        </w:tc>
      </w:tr>
      <w:tr w:rsidR="00FB203F" w:rsidRPr="00FB203F" w14:paraId="71E1CB7C"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77A5DCE" w14:textId="77777777" w:rsidR="00FB203F" w:rsidRPr="00FB203F" w:rsidRDefault="00FB203F" w:rsidP="00FB203F">
            <w:pPr>
              <w:rPr>
                <w:sz w:val="16"/>
                <w:szCs w:val="16"/>
              </w:rPr>
            </w:pPr>
            <w:r>
              <w:rPr>
                <w:b/>
                <w:bCs/>
                <w:sz w:val="16"/>
                <w:szCs w:val="16"/>
              </w:rPr>
              <w:t>Phase 2</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C6D923C" w14:textId="77777777" w:rsidR="00FB203F" w:rsidRPr="00FB203F" w:rsidRDefault="00FB203F" w:rsidP="00FB203F">
            <w:pPr>
              <w:rPr>
                <w:sz w:val="16"/>
                <w:szCs w:val="16"/>
              </w:rPr>
            </w:pPr>
            <w:r>
              <w:rPr>
                <w:b/>
                <w:bCs/>
                <w:sz w:val="16"/>
                <w:szCs w:val="16"/>
              </w:rPr>
              <w:t>Zone 3 : Structure Street Workout</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28FDEF1" w14:textId="77777777" w:rsidR="00FB203F" w:rsidRPr="00FB203F" w:rsidRDefault="00FB203F" w:rsidP="00FB203F">
            <w:pPr>
              <w:rPr>
                <w:sz w:val="16"/>
                <w:szCs w:val="16"/>
              </w:rPr>
            </w:pPr>
            <w:r>
              <w:rPr>
                <w:sz w:val="16"/>
                <w:szCs w:val="16"/>
              </w:rPr>
              <w:t>Module combiné (barres de traction, parallèles, échelle, banc d'abdos) en acier galvanisé/inox</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468808A" w14:textId="77777777" w:rsidR="00FB203F" w:rsidRPr="00FB203F" w:rsidRDefault="00FB203F" w:rsidP="00FB203F">
            <w:pPr>
              <w:rPr>
                <w:sz w:val="16"/>
                <w:szCs w:val="16"/>
              </w:rPr>
            </w:pPr>
            <w:r>
              <w:rPr>
                <w:sz w:val="16"/>
                <w:szCs w:val="16"/>
              </w:rPr>
              <w:t>8 000 €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81828CC" w14:textId="77777777" w:rsidR="00FB203F" w:rsidRPr="00FB203F" w:rsidRDefault="00FB203F" w:rsidP="00FB203F">
            <w:pPr>
              <w:rPr>
                <w:sz w:val="16"/>
                <w:szCs w:val="16"/>
              </w:rPr>
            </w:pPr>
            <w:r>
              <w:rPr>
                <w:sz w:val="16"/>
                <w:szCs w:val="16"/>
              </w:rPr>
              <w:t>15 000 €</w:t>
            </w:r>
          </w:p>
        </w:tc>
      </w:tr>
      <w:tr w:rsidR="00FB203F" w:rsidRPr="00FB203F" w14:paraId="3320F683"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E4848C8" w14:textId="77777777" w:rsidR="00FB203F" w:rsidRPr="00FB203F" w:rsidRDefault="00FB203F" w:rsidP="00FB203F">
            <w:pPr>
              <w:rPr>
                <w:sz w:val="16"/>
                <w:szCs w:val="16"/>
              </w:rPr>
            </w:pPr>
            <w:r>
              <w:rPr>
                <w:b/>
                <w:bCs/>
                <w:sz w:val="16"/>
                <w:szCs w:val="16"/>
              </w:rPr>
              <w:lastRenderedPageBreak/>
              <w:t>Phase 2</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61D20DC" w14:textId="77777777" w:rsidR="00FB203F" w:rsidRPr="00FB203F" w:rsidRDefault="00FB203F" w:rsidP="00FB203F">
            <w:pPr>
              <w:rPr>
                <w:sz w:val="16"/>
                <w:szCs w:val="16"/>
              </w:rPr>
            </w:pPr>
            <w:r>
              <w:rPr>
                <w:b/>
                <w:bCs/>
                <w:sz w:val="16"/>
                <w:szCs w:val="16"/>
              </w:rPr>
              <w:t>Zone 3 : Sol de Sécurité</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68269AC" w14:textId="77777777" w:rsidR="00FB203F" w:rsidRPr="00FB203F" w:rsidRDefault="00FB203F" w:rsidP="00FB203F">
            <w:pPr>
              <w:rPr>
                <w:sz w:val="16"/>
                <w:szCs w:val="16"/>
              </w:rPr>
            </w:pPr>
            <w:r>
              <w:rPr>
                <w:sz w:val="16"/>
                <w:szCs w:val="16"/>
              </w:rPr>
              <w:t>Dalles amortissantes en caoutchouc recyclé ou sol coulé in situ (norme HIC/amorti de chute)</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41CA57B" w14:textId="77777777" w:rsidR="00FB203F" w:rsidRPr="00FB203F" w:rsidRDefault="00FB203F" w:rsidP="00FB203F">
            <w:pPr>
              <w:rPr>
                <w:sz w:val="16"/>
                <w:szCs w:val="16"/>
              </w:rPr>
            </w:pPr>
            <w:r>
              <w:rPr>
                <w:sz w:val="16"/>
                <w:szCs w:val="16"/>
              </w:rPr>
              <w:t>6 000 €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A0529C9" w14:textId="77777777" w:rsidR="00FB203F" w:rsidRPr="00FB203F" w:rsidRDefault="00FB203F" w:rsidP="00FB203F">
            <w:pPr>
              <w:rPr>
                <w:sz w:val="16"/>
                <w:szCs w:val="16"/>
              </w:rPr>
            </w:pPr>
            <w:r>
              <w:rPr>
                <w:sz w:val="16"/>
                <w:szCs w:val="16"/>
              </w:rPr>
              <w:t>12 000 €</w:t>
            </w:r>
          </w:p>
        </w:tc>
      </w:tr>
      <w:tr w:rsidR="00FB203F" w:rsidRPr="00FB203F" w14:paraId="1F42658C"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29DC80C" w14:textId="77777777" w:rsidR="00FB203F" w:rsidRPr="00FB203F" w:rsidRDefault="00FB203F" w:rsidP="00FB203F">
            <w:pPr>
              <w:rPr>
                <w:sz w:val="16"/>
                <w:szCs w:val="16"/>
              </w:rPr>
            </w:pPr>
            <w:r>
              <w:rPr>
                <w:b/>
                <w:bCs/>
                <w:sz w:val="16"/>
                <w:szCs w:val="16"/>
              </w:rPr>
              <w:t>Phase 2</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A1040A3" w14:textId="77777777" w:rsidR="00FB203F" w:rsidRPr="00FB203F" w:rsidRDefault="00FB203F" w:rsidP="00FB203F">
            <w:pPr>
              <w:rPr>
                <w:sz w:val="16"/>
                <w:szCs w:val="16"/>
              </w:rPr>
            </w:pPr>
            <w:r>
              <w:rPr>
                <w:b/>
                <w:bCs/>
                <w:sz w:val="16"/>
                <w:szCs w:val="16"/>
              </w:rPr>
              <w:t>Zone 3 : Travaux &amp; Mobilier</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C8C839B" w14:textId="77777777" w:rsidR="00FB203F" w:rsidRPr="00FB203F" w:rsidRDefault="00FB203F" w:rsidP="00FB203F">
            <w:pPr>
              <w:rPr>
                <w:sz w:val="16"/>
                <w:szCs w:val="16"/>
              </w:rPr>
            </w:pPr>
            <w:r>
              <w:rPr>
                <w:sz w:val="16"/>
                <w:szCs w:val="16"/>
              </w:rPr>
              <w:t>Fondations béton pour poteaux, installation, panneau pédagogique d'exercices, banc et poubelle</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5A1BBB4" w14:textId="77777777" w:rsidR="00FB203F" w:rsidRPr="00FB203F" w:rsidRDefault="00FB203F" w:rsidP="00FB203F">
            <w:pPr>
              <w:rPr>
                <w:sz w:val="16"/>
                <w:szCs w:val="16"/>
              </w:rPr>
            </w:pPr>
            <w:r>
              <w:rPr>
                <w:sz w:val="16"/>
                <w:szCs w:val="16"/>
              </w:rPr>
              <w:t>5 500 €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8AAE5E6" w14:textId="77777777" w:rsidR="00FB203F" w:rsidRPr="00FB203F" w:rsidRDefault="00FB203F" w:rsidP="00FB203F">
            <w:pPr>
              <w:rPr>
                <w:sz w:val="16"/>
                <w:szCs w:val="16"/>
              </w:rPr>
            </w:pPr>
            <w:r>
              <w:rPr>
                <w:sz w:val="16"/>
                <w:szCs w:val="16"/>
              </w:rPr>
              <w:t>11 000 €</w:t>
            </w:r>
          </w:p>
        </w:tc>
      </w:tr>
      <w:tr w:rsidR="00FB203F" w:rsidRPr="00FB203F" w14:paraId="6387D8A4"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13E8027" w14:textId="77777777" w:rsidR="00FB203F" w:rsidRPr="00FB203F" w:rsidRDefault="00FB203F" w:rsidP="00FB203F">
            <w:pPr>
              <w:rPr>
                <w:sz w:val="16"/>
                <w:szCs w:val="16"/>
              </w:rPr>
            </w:pPr>
            <w:r>
              <w:rPr>
                <w:b/>
                <w:bCs/>
                <w:sz w:val="16"/>
                <w:szCs w:val="16"/>
              </w:rPr>
              <w:t>SOUS-TOTAL</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5C73F44" w14:textId="77777777" w:rsidR="00FB203F" w:rsidRPr="00FB203F" w:rsidRDefault="00FB203F" w:rsidP="00FB203F">
            <w:pPr>
              <w:rPr>
                <w:sz w:val="16"/>
                <w:szCs w:val="16"/>
                <w:lang w:val="en-US"/>
              </w:rPr>
            </w:pPr>
            <w:r>
              <w:rPr>
                <w:b/>
                <w:bCs/>
                <w:sz w:val="16"/>
                <w:szCs w:val="16"/>
                <w:lang w:val="en-US"/>
              </w:rPr>
              <w:t>PHASE 2 (Extension Street Workout ~150m)</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7D31182" w14:textId="77777777" w:rsidR="00FB203F" w:rsidRPr="00FB203F" w:rsidRDefault="00FB203F" w:rsidP="00FB203F">
            <w:pPr>
              <w:rPr>
                <w:sz w:val="16"/>
                <w:szCs w:val="16"/>
              </w:rPr>
            </w:pPr>
            <w:r>
              <w:rPr>
                <w:b/>
                <w:bCs/>
                <w:sz w:val="16"/>
                <w:szCs w:val="16"/>
              </w:rPr>
              <w:t>Déploiement du pôle Fitness / Calisthénie</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7538117" w14:textId="77777777" w:rsidR="00FB203F" w:rsidRPr="00FB203F" w:rsidRDefault="00FB203F" w:rsidP="00FB203F">
            <w:pPr>
              <w:rPr>
                <w:sz w:val="16"/>
                <w:szCs w:val="16"/>
              </w:rPr>
            </w:pPr>
            <w:r>
              <w:rPr>
                <w:b/>
                <w:bCs/>
                <w:sz w:val="16"/>
                <w:szCs w:val="16"/>
              </w:rPr>
              <w:t>19 500 €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98C3988" w14:textId="77777777" w:rsidR="00FB203F" w:rsidRPr="00FB203F" w:rsidRDefault="00FB203F" w:rsidP="00FB203F">
            <w:pPr>
              <w:rPr>
                <w:sz w:val="16"/>
                <w:szCs w:val="16"/>
              </w:rPr>
            </w:pPr>
            <w:r>
              <w:rPr>
                <w:b/>
                <w:bCs/>
                <w:sz w:val="16"/>
                <w:szCs w:val="16"/>
              </w:rPr>
              <w:t>38 000 €</w:t>
            </w:r>
          </w:p>
        </w:tc>
      </w:tr>
      <w:tr w:rsidR="00FB203F" w:rsidRPr="00FB203F" w14:paraId="7017DE39"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D8EFB4B" w14:textId="77777777" w:rsidR="00FB203F" w:rsidRPr="00FB203F" w:rsidRDefault="00FB203F" w:rsidP="00FB203F">
            <w:pPr>
              <w:rPr>
                <w:sz w:val="16"/>
                <w:szCs w:val="16"/>
              </w:rPr>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14B65C8" w14:textId="77777777" w:rsidR="00FB203F" w:rsidRPr="00FB203F" w:rsidRDefault="00FB203F" w:rsidP="00FB203F">
            <w:pPr>
              <w:rPr>
                <w:sz w:val="16"/>
                <w:szCs w:val="16"/>
              </w:rPr>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48C751B" w14:textId="77777777" w:rsidR="00FB203F" w:rsidRPr="00FB203F" w:rsidRDefault="00FB203F" w:rsidP="00FB203F">
            <w:pPr>
              <w:rPr>
                <w:sz w:val="16"/>
                <w:szCs w:val="16"/>
              </w:rPr>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B7589A3" w14:textId="77777777" w:rsidR="00FB203F" w:rsidRPr="00FB203F" w:rsidRDefault="00FB203F" w:rsidP="00FB203F">
            <w:pPr>
              <w:rPr>
                <w:sz w:val="16"/>
                <w:szCs w:val="16"/>
              </w:rPr>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72E2394" w14:textId="77777777" w:rsidR="00FB203F" w:rsidRPr="00FB203F" w:rsidRDefault="00FB203F" w:rsidP="00FB203F">
            <w:pPr>
              <w:rPr>
                <w:sz w:val="16"/>
                <w:szCs w:val="16"/>
              </w:rPr>
            </w:pPr>
          </w:p>
        </w:tc>
      </w:tr>
      <w:tr w:rsidR="00FB203F" w:rsidRPr="00FB203F" w14:paraId="57BE5690"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EB51B67" w14:textId="77777777" w:rsidR="00FB203F" w:rsidRPr="00FB203F" w:rsidRDefault="00FB203F" w:rsidP="00FB203F">
            <w:pPr>
              <w:rPr>
                <w:sz w:val="16"/>
                <w:szCs w:val="16"/>
              </w:rPr>
            </w:pPr>
            <w:r>
              <w:rPr>
                <w:b/>
                <w:bCs/>
                <w:sz w:val="16"/>
                <w:szCs w:val="16"/>
              </w:rPr>
              <w:t>TOTAL</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4E9316E" w14:textId="13D54DBB" w:rsidR="00FB203F" w:rsidRPr="00FB203F" w:rsidRDefault="00FB203F" w:rsidP="00FB203F">
            <w:pPr>
              <w:rPr>
                <w:sz w:val="16"/>
                <w:szCs w:val="16"/>
              </w:rPr>
            </w:pPr>
            <w:r>
              <w:rPr>
                <w:b/>
                <w:bCs/>
                <w:sz w:val="16"/>
                <w:szCs w:val="16"/>
              </w:rPr>
              <w:t>PLAN COMPLET (Phases 1 + 2)</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11A4231" w14:textId="77777777" w:rsidR="00FB203F" w:rsidRPr="00FB203F" w:rsidRDefault="00FB203F" w:rsidP="00FB203F">
            <w:pPr>
              <w:rPr>
                <w:sz w:val="16"/>
                <w:szCs w:val="16"/>
              </w:rPr>
            </w:pPr>
            <w:r>
              <w:rPr>
                <w:b/>
                <w:bCs/>
                <w:sz w:val="16"/>
                <w:szCs w:val="16"/>
              </w:rPr>
              <w:t>Infrastructures complètes de l'Urban Sports Hub</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76A4DF5" w14:textId="77777777" w:rsidR="00FB203F" w:rsidRPr="00FB203F" w:rsidRDefault="00FB203F" w:rsidP="00FB203F">
            <w:pPr>
              <w:rPr>
                <w:sz w:val="16"/>
                <w:szCs w:val="16"/>
              </w:rPr>
            </w:pPr>
            <w:r>
              <w:rPr>
                <w:b/>
                <w:bCs/>
                <w:sz w:val="16"/>
                <w:szCs w:val="16"/>
              </w:rPr>
              <w:t>52 500 €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43D8905" w14:textId="77777777" w:rsidR="00FB203F" w:rsidRPr="00FB203F" w:rsidRDefault="00FB203F" w:rsidP="00FB203F">
            <w:pPr>
              <w:rPr>
                <w:sz w:val="16"/>
                <w:szCs w:val="16"/>
              </w:rPr>
            </w:pPr>
            <w:r>
              <w:rPr>
                <w:b/>
                <w:bCs/>
                <w:sz w:val="16"/>
                <w:szCs w:val="16"/>
              </w:rPr>
              <w:t>104 550 €</w:t>
            </w:r>
          </w:p>
        </w:tc>
      </w:tr>
    </w:tbl>
    <w:p w14:paraId="41A4A00F" w14:textId="77777777" w:rsidR="00614DCE" w:rsidRDefault="00B5181B" w:rsidP="00614DCE">
      <w:pPr>
        <w:rPr>
          <w:b/>
          <w:bCs/>
          <w:color w:val="156082" w:themeColor="accent1"/>
          <w:sz w:val="32"/>
          <w:szCs w:val="32"/>
        </w:rPr>
      </w:pPr>
      <w:r>
        <w:rPr>
          <w:i/>
          <w:iCs/>
          <w:sz w:val="20"/>
          <w:szCs w:val="20"/>
        </w:rPr>
        <w:t>Ce budget est une estimation prévisionnelle indicative. Les coûts sont basés sur des benchmarks de projets urbains similaires et des prix de marché actuels (équipementiers certifiés). Ces montants sont sujets à modification et devront être confirmés par des devis fermes et détaillés (ex: électricité, génie civil, honoraires artistiques) issus d'un appel d'offres ou de consultations formelles.</w:t>
      </w:r>
      <w:r>
        <w:rPr>
          <w:b/>
          <w:bCs/>
          <w:color w:val="156082" w:themeColor="accent1"/>
          <w:sz w:val="32"/>
          <w:szCs w:val="32"/>
        </w:rPr>
        <w:t xml:space="preserve"> </w:t>
      </w:r>
    </w:p>
    <w:p w14:paraId="202D4EC2" w14:textId="0AC7509A" w:rsidR="00614DCE" w:rsidRDefault="005743A3" w:rsidP="00614DCE">
      <w:pPr>
        <w:rPr>
          <w:b/>
          <w:bCs/>
          <w:color w:val="156082" w:themeColor="accent1"/>
          <w:sz w:val="32"/>
          <w:szCs w:val="32"/>
        </w:rPr>
      </w:pPr>
      <w:r>
        <w:rPr>
          <w:b/>
          <w:bCs/>
          <w:color w:val="156082" w:themeColor="accent1"/>
          <w:sz w:val="32"/>
          <w:szCs w:val="32"/>
        </w:rPr>
        <w:t>4.1 Budget Phase 1-bis</w:t>
      </w:r>
    </w:p>
    <w:tbl>
      <w:tblPr>
        <w:tblW w:w="0" w:type="auto"/>
        <w:tblCellSpacing w:w="15" w:type="dxa"/>
        <w:tblCellMar>
          <w:left w:w="0" w:type="dxa"/>
          <w:right w:w="0" w:type="dxa"/>
        </w:tblCellMar>
        <w:tblLook w:val="04A0" w:firstRow="1" w:lastRow="0" w:firstColumn="1" w:lastColumn="0" w:noHBand="0" w:noVBand="1"/>
      </w:tblPr>
      <w:tblGrid>
        <w:gridCol w:w="1082"/>
        <w:gridCol w:w="1901"/>
        <w:gridCol w:w="3083"/>
        <w:gridCol w:w="1486"/>
        <w:gridCol w:w="1504"/>
      </w:tblGrid>
      <w:tr w:rsidR="00BF6E00" w:rsidRPr="00A8232D" w14:paraId="2CAA2538" w14:textId="77777777" w:rsidTr="007709E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F3B116A" w14:textId="47BA1CFB" w:rsidR="00BF6E00" w:rsidRPr="00A8232D" w:rsidRDefault="00BF6E00" w:rsidP="007709E7">
            <w:pPr>
              <w:rPr>
                <w:b/>
                <w:bCs/>
                <w:sz w:val="16"/>
                <w:szCs w:val="16"/>
              </w:rPr>
            </w:pPr>
            <w:r>
              <w:rPr>
                <w:b/>
                <w:bCs/>
                <w:sz w:val="16"/>
                <w:szCs w:val="16"/>
              </w:rPr>
              <w:t xml:space="preserve">Phase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817E4DA" w14:textId="61BF1C17" w:rsidR="00BF6E00" w:rsidRPr="00A8232D" w:rsidRDefault="00532326" w:rsidP="007709E7">
            <w:pPr>
              <w:rPr>
                <w:b/>
                <w:bCs/>
                <w:sz w:val="16"/>
                <w:szCs w:val="16"/>
              </w:rPr>
            </w:pPr>
            <w:r>
              <w:rPr>
                <w:b/>
                <w:bCs/>
                <w:sz w:val="16"/>
                <w:szCs w:val="16"/>
              </w:rPr>
              <w:t>Poste</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7B354C4" w14:textId="022B6D24" w:rsidR="00BF6E00" w:rsidRPr="00A8232D" w:rsidRDefault="00532326" w:rsidP="007709E7">
            <w:pPr>
              <w:rPr>
                <w:b/>
                <w:bCs/>
                <w:sz w:val="16"/>
                <w:szCs w:val="16"/>
              </w:rPr>
            </w:pPr>
            <w:r>
              <w:rPr>
                <w:b/>
                <w:bCs/>
                <w:sz w:val="16"/>
                <w:szCs w:val="16"/>
              </w:rPr>
              <w:t xml:space="preserve">Description technique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5C7A751" w14:textId="76E37A9E" w:rsidR="00BF6E00" w:rsidRPr="00A8232D" w:rsidRDefault="005846E6" w:rsidP="007709E7">
            <w:pPr>
              <w:rPr>
                <w:b/>
                <w:bCs/>
                <w:sz w:val="16"/>
                <w:szCs w:val="16"/>
              </w:rPr>
            </w:pPr>
            <w:r>
              <w:rPr>
                <w:b/>
                <w:bCs/>
                <w:sz w:val="16"/>
                <w:szCs w:val="16"/>
              </w:rPr>
              <w:t>Estimation Basse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76A862C" w14:textId="3522B31D" w:rsidR="00BF6E00" w:rsidRPr="00A8232D" w:rsidRDefault="005846E6" w:rsidP="007709E7">
            <w:pPr>
              <w:rPr>
                <w:b/>
                <w:bCs/>
                <w:sz w:val="16"/>
                <w:szCs w:val="16"/>
              </w:rPr>
            </w:pPr>
            <w:r>
              <w:rPr>
                <w:b/>
                <w:bCs/>
                <w:sz w:val="16"/>
                <w:szCs w:val="16"/>
              </w:rPr>
              <w:t>Estimation Haute  (€)</w:t>
            </w:r>
          </w:p>
        </w:tc>
      </w:tr>
      <w:tr w:rsidR="00BF6E00" w:rsidRPr="00FB203F" w14:paraId="0CC09EFA" w14:textId="77777777" w:rsidTr="007709E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662AA04" w14:textId="2AAD503D" w:rsidR="00BF6E00" w:rsidRPr="00A8232D" w:rsidRDefault="00BF6E00" w:rsidP="007709E7">
            <w:pPr>
              <w:rPr>
                <w:sz w:val="16"/>
                <w:szCs w:val="16"/>
              </w:rPr>
            </w:pPr>
            <w:r>
              <w:rPr>
                <w:sz w:val="16"/>
                <w:szCs w:val="16"/>
              </w:rPr>
              <w:t>1-bis</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22118AB" w14:textId="78DE5D3B" w:rsidR="00BF6E00" w:rsidRPr="00A8232D" w:rsidRDefault="00EC7269" w:rsidP="007709E7">
            <w:pPr>
              <w:rPr>
                <w:sz w:val="16"/>
                <w:szCs w:val="16"/>
              </w:rPr>
            </w:pPr>
            <w:r>
              <w:rPr>
                <w:sz w:val="16"/>
                <w:szCs w:val="16"/>
              </w:rPr>
              <w:t>Études préalables</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ABC4152" w14:textId="677847ED" w:rsidR="00BF6E00" w:rsidRPr="00A8232D" w:rsidRDefault="00EC7269" w:rsidP="007709E7">
            <w:pPr>
              <w:rPr>
                <w:sz w:val="16"/>
                <w:szCs w:val="16"/>
              </w:rPr>
            </w:pPr>
            <w:r>
              <w:rPr>
                <w:sz w:val="16"/>
                <w:szCs w:val="16"/>
              </w:rPr>
              <w:t>Faisabilité structurelle (si option A) et étude de raccordement</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322C188" w14:textId="6634A253" w:rsidR="00BF6E00" w:rsidRPr="00A8232D" w:rsidRDefault="00EC7269" w:rsidP="007709E7">
            <w:pPr>
              <w:rPr>
                <w:sz w:val="16"/>
                <w:szCs w:val="16"/>
              </w:rPr>
            </w:pPr>
            <w:r>
              <w:rPr>
                <w:sz w:val="16"/>
                <w:szCs w:val="16"/>
              </w:rPr>
              <w:t>2 000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767309C" w14:textId="4AFAFCDB" w:rsidR="00BF6E00" w:rsidRPr="00A8232D" w:rsidRDefault="00BC280D" w:rsidP="007709E7">
            <w:pPr>
              <w:rPr>
                <w:sz w:val="16"/>
                <w:szCs w:val="16"/>
              </w:rPr>
            </w:pPr>
            <w:r>
              <w:rPr>
                <w:sz w:val="16"/>
                <w:szCs w:val="16"/>
              </w:rPr>
              <w:t>4 000  €</w:t>
            </w:r>
          </w:p>
        </w:tc>
      </w:tr>
      <w:tr w:rsidR="00BF6E00" w:rsidRPr="00FB203F" w14:paraId="64C18740" w14:textId="77777777" w:rsidTr="007709E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49F892D" w14:textId="27A2C6B2" w:rsidR="00BF6E00" w:rsidRPr="00A8232D" w:rsidRDefault="00BF6E00" w:rsidP="007709E7">
            <w:pPr>
              <w:rPr>
                <w:sz w:val="16"/>
                <w:szCs w:val="16"/>
              </w:rPr>
            </w:pPr>
            <w:r>
              <w:rPr>
                <w:sz w:val="16"/>
                <w:szCs w:val="16"/>
              </w:rPr>
              <w:t>1-bis</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75E7192" w14:textId="05EFD735" w:rsidR="00BF6E00" w:rsidRPr="00A8232D" w:rsidRDefault="00FD68C9" w:rsidP="007709E7">
            <w:pPr>
              <w:rPr>
                <w:sz w:val="16"/>
                <w:szCs w:val="16"/>
              </w:rPr>
            </w:pPr>
            <w:r>
              <w:rPr>
                <w:sz w:val="16"/>
                <w:szCs w:val="16"/>
              </w:rPr>
              <w:t>Pergola technique</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D37A8EF" w14:textId="6417176F" w:rsidR="00BF6E00" w:rsidRPr="00A8232D" w:rsidRDefault="00FD68C9" w:rsidP="007709E7">
            <w:pPr>
              <w:rPr>
                <w:sz w:val="16"/>
                <w:szCs w:val="16"/>
              </w:rPr>
            </w:pPr>
            <w:r>
              <w:rPr>
                <w:sz w:val="16"/>
                <w:szCs w:val="16"/>
              </w:rPr>
              <w:t>Structure autoportante bois/acier, support PV et captage eau</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B58A9D2" w14:textId="208C7516" w:rsidR="00BF6E00" w:rsidRPr="00A8232D" w:rsidRDefault="00FD68C9" w:rsidP="007709E7">
            <w:pPr>
              <w:rPr>
                <w:sz w:val="16"/>
                <w:szCs w:val="16"/>
              </w:rPr>
            </w:pPr>
            <w:r>
              <w:rPr>
                <w:sz w:val="16"/>
                <w:szCs w:val="16"/>
              </w:rPr>
              <w:t>4 000 €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377C4B1" w14:textId="5F0923E1" w:rsidR="00BF6E00" w:rsidRPr="00A8232D" w:rsidRDefault="00FD68C9" w:rsidP="007709E7">
            <w:pPr>
              <w:rPr>
                <w:sz w:val="16"/>
                <w:szCs w:val="16"/>
              </w:rPr>
            </w:pPr>
            <w:r>
              <w:rPr>
                <w:sz w:val="16"/>
                <w:szCs w:val="16"/>
              </w:rPr>
              <w:t>8 000 €</w:t>
            </w:r>
          </w:p>
        </w:tc>
      </w:tr>
      <w:tr w:rsidR="00BF6E00" w:rsidRPr="00FB203F" w14:paraId="316D5F4A" w14:textId="77777777" w:rsidTr="007709E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F6E90FE" w14:textId="063A213C" w:rsidR="00BF6E00" w:rsidRPr="00A8232D" w:rsidRDefault="00BF6E00" w:rsidP="00BF6E00">
            <w:pPr>
              <w:rPr>
                <w:sz w:val="16"/>
                <w:szCs w:val="16"/>
              </w:rPr>
            </w:pPr>
            <w:r>
              <w:rPr>
                <w:sz w:val="16"/>
                <w:szCs w:val="16"/>
              </w:rPr>
              <w:t>1-bis</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FBD4BF1" w14:textId="13064BC9" w:rsidR="00BF6E00" w:rsidRPr="00A8232D" w:rsidRDefault="002E74F5" w:rsidP="00BF6E00">
            <w:pPr>
              <w:rPr>
                <w:sz w:val="16"/>
                <w:szCs w:val="16"/>
              </w:rPr>
            </w:pPr>
            <w:r>
              <w:rPr>
                <w:sz w:val="16"/>
                <w:szCs w:val="16"/>
              </w:rPr>
              <w:t>Installation photovoltaïque (PV)</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C175D81" w14:textId="0C7995CB" w:rsidR="00BF6E00" w:rsidRPr="00A8232D" w:rsidRDefault="00547D7F" w:rsidP="00BF6E00">
            <w:pPr>
              <w:rPr>
                <w:sz w:val="16"/>
                <w:szCs w:val="16"/>
              </w:rPr>
            </w:pPr>
            <w:r>
              <w:rPr>
                <w:sz w:val="16"/>
                <w:szCs w:val="16"/>
              </w:rPr>
              <w:t>~3 kWc, onduleur, coffret, câblage, pose</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76AE891" w14:textId="6D6491EC" w:rsidR="00BF6E00" w:rsidRPr="00A8232D" w:rsidRDefault="00547D7F" w:rsidP="00BF6E00">
            <w:pPr>
              <w:rPr>
                <w:sz w:val="16"/>
                <w:szCs w:val="16"/>
              </w:rPr>
            </w:pPr>
            <w:r>
              <w:rPr>
                <w:sz w:val="16"/>
                <w:szCs w:val="16"/>
              </w:rPr>
              <w:t>4 500 €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B68E02F" w14:textId="70827E04" w:rsidR="00BF6E00" w:rsidRPr="00A8232D" w:rsidRDefault="00547D7F" w:rsidP="00BF6E00">
            <w:pPr>
              <w:rPr>
                <w:sz w:val="16"/>
                <w:szCs w:val="16"/>
              </w:rPr>
            </w:pPr>
            <w:r>
              <w:rPr>
                <w:sz w:val="16"/>
                <w:szCs w:val="16"/>
              </w:rPr>
              <w:t>8 000 €</w:t>
            </w:r>
          </w:p>
        </w:tc>
      </w:tr>
      <w:tr w:rsidR="00BF6E00" w:rsidRPr="00FB203F" w14:paraId="0043C644" w14:textId="77777777" w:rsidTr="007709E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BED693B" w14:textId="3CDFEA74" w:rsidR="00BF6E00" w:rsidRPr="00A8232D" w:rsidRDefault="00BF6E00" w:rsidP="00BF6E00">
            <w:pPr>
              <w:rPr>
                <w:sz w:val="16"/>
                <w:szCs w:val="16"/>
              </w:rPr>
            </w:pPr>
            <w:r>
              <w:rPr>
                <w:sz w:val="16"/>
                <w:szCs w:val="16"/>
              </w:rPr>
              <w:t>1-bis</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DEAE3FB" w14:textId="7EEB2C02" w:rsidR="00BF6E00" w:rsidRPr="00A8232D" w:rsidRDefault="006045AC" w:rsidP="00BF6E00">
            <w:pPr>
              <w:rPr>
                <w:sz w:val="16"/>
                <w:szCs w:val="16"/>
              </w:rPr>
            </w:pPr>
            <w:r>
              <w:rPr>
                <w:sz w:val="16"/>
                <w:szCs w:val="16"/>
              </w:rPr>
              <w:t xml:space="preserve">Stockage électrique </w:t>
            </w:r>
            <w:r>
              <w:rPr>
                <w:i/>
                <w:iCs/>
                <w:sz w:val="16"/>
                <w:szCs w:val="16"/>
              </w:rPr>
              <w:t>(option)</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739156F" w14:textId="0685FD02" w:rsidR="00BF6E00" w:rsidRPr="00A8232D" w:rsidRDefault="006045AC" w:rsidP="00BF6E00">
            <w:pPr>
              <w:rPr>
                <w:sz w:val="16"/>
                <w:szCs w:val="16"/>
              </w:rPr>
            </w:pPr>
            <w:r>
              <w:rPr>
                <w:sz w:val="16"/>
                <w:szCs w:val="16"/>
              </w:rPr>
              <w:t>Batterie tampon 5 kWh</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3F829E7" w14:textId="53765A46" w:rsidR="00BF6E00" w:rsidRPr="00A8232D" w:rsidRDefault="00BF6E00" w:rsidP="00BF6E00">
            <w:pPr>
              <w:rPr>
                <w:sz w:val="16"/>
                <w:szCs w:val="16"/>
              </w:rPr>
            </w:pPr>
            <w:r>
              <w:rPr>
                <w:sz w:val="16"/>
                <w:szCs w:val="16"/>
              </w:rPr>
              <w:t>3 000 €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26C4FF2" w14:textId="08CAB3FA" w:rsidR="00BF6E00" w:rsidRPr="00A8232D" w:rsidRDefault="006045AC" w:rsidP="00BF6E00">
            <w:pPr>
              <w:rPr>
                <w:sz w:val="16"/>
                <w:szCs w:val="16"/>
              </w:rPr>
            </w:pPr>
            <w:r>
              <w:rPr>
                <w:sz w:val="16"/>
                <w:szCs w:val="16"/>
              </w:rPr>
              <w:t>5 000 €</w:t>
            </w:r>
          </w:p>
        </w:tc>
      </w:tr>
      <w:tr w:rsidR="00BF6E00" w:rsidRPr="00FB203F" w14:paraId="36374C67" w14:textId="77777777" w:rsidTr="007709E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319DFE4" w14:textId="1224E76C" w:rsidR="00BF6E00" w:rsidRPr="00A8232D" w:rsidRDefault="00BF6E00" w:rsidP="00BF6E00">
            <w:pPr>
              <w:rPr>
                <w:sz w:val="16"/>
                <w:szCs w:val="16"/>
              </w:rPr>
            </w:pPr>
            <w:r>
              <w:rPr>
                <w:sz w:val="16"/>
                <w:szCs w:val="16"/>
              </w:rPr>
              <w:t>1-bis</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2AF08B7" w14:textId="34B75569" w:rsidR="00BF6E00" w:rsidRPr="00A8232D" w:rsidRDefault="002B6686" w:rsidP="00BF6E00">
            <w:pPr>
              <w:rPr>
                <w:sz w:val="16"/>
                <w:szCs w:val="16"/>
              </w:rPr>
            </w:pPr>
            <w:r>
              <w:rPr>
                <w:sz w:val="16"/>
                <w:szCs w:val="16"/>
              </w:rPr>
              <w:t>Récupération d'eau</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FEE495F" w14:textId="6C0299AA" w:rsidR="00BF6E00" w:rsidRPr="00A8232D" w:rsidRDefault="002B6686" w:rsidP="00BF6E00">
            <w:pPr>
              <w:rPr>
                <w:sz w:val="16"/>
                <w:szCs w:val="16"/>
              </w:rPr>
            </w:pPr>
            <w:r>
              <w:rPr>
                <w:sz w:val="16"/>
                <w:szCs w:val="16"/>
              </w:rPr>
              <w:t>Gouttières, first-flush, cuves 3–5 m³, goutte-à-goutte</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38182C7" w14:textId="49C0EA3B" w:rsidR="00BF6E00" w:rsidRPr="00A8232D" w:rsidRDefault="00BF6E00" w:rsidP="00BF6E00">
            <w:pPr>
              <w:rPr>
                <w:sz w:val="16"/>
                <w:szCs w:val="16"/>
              </w:rPr>
            </w:pPr>
            <w:r>
              <w:rPr>
                <w:sz w:val="16"/>
                <w:szCs w:val="16"/>
              </w:rPr>
              <w:t>3 000 €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A82C7C9" w14:textId="36E5E689" w:rsidR="00BF6E00" w:rsidRPr="00A8232D" w:rsidRDefault="00BF6E00" w:rsidP="00BF6E00">
            <w:pPr>
              <w:rPr>
                <w:sz w:val="16"/>
                <w:szCs w:val="16"/>
              </w:rPr>
            </w:pPr>
            <w:r>
              <w:rPr>
                <w:sz w:val="16"/>
                <w:szCs w:val="16"/>
              </w:rPr>
              <w:t>7 000 €</w:t>
            </w:r>
          </w:p>
        </w:tc>
      </w:tr>
      <w:tr w:rsidR="00BF6E00" w:rsidRPr="00FB203F" w14:paraId="3DE669C1" w14:textId="77777777" w:rsidTr="007709E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14:paraId="1DA2C0CC" w14:textId="5C882D30" w:rsidR="00BF6E00" w:rsidRPr="00A8232D" w:rsidRDefault="00BF6E00" w:rsidP="00BF6E00">
            <w:pPr>
              <w:rPr>
                <w:sz w:val="16"/>
                <w:szCs w:val="16"/>
              </w:rPr>
            </w:pPr>
            <w:r>
              <w:rPr>
                <w:sz w:val="16"/>
                <w:szCs w:val="16"/>
              </w:rPr>
              <w:t>1-bis</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14:paraId="07CB158C" w14:textId="0B4BCF51" w:rsidR="00BF6E00" w:rsidRPr="00A8232D" w:rsidRDefault="00A8232D" w:rsidP="00BF6E00">
            <w:pPr>
              <w:rPr>
                <w:sz w:val="16"/>
                <w:szCs w:val="16"/>
              </w:rPr>
            </w:pPr>
            <w:r>
              <w:rPr>
                <w:sz w:val="16"/>
                <w:szCs w:val="16"/>
              </w:rPr>
              <w:t>Dispositif pédagogique</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14:paraId="1506619F" w14:textId="7F930B16" w:rsidR="00BF6E00" w:rsidRPr="00A8232D" w:rsidRDefault="00A8232D" w:rsidP="00BF6E00">
            <w:pPr>
              <w:rPr>
                <w:sz w:val="16"/>
                <w:szCs w:val="16"/>
              </w:rPr>
            </w:pPr>
            <w:r>
              <w:rPr>
                <w:sz w:val="16"/>
                <w:szCs w:val="16"/>
              </w:rPr>
              <w:t>Afficheur temps réel + panneaux explicatifs</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14:paraId="30DBC85C" w14:textId="6533D1C0" w:rsidR="00BF6E00" w:rsidRPr="00A8232D" w:rsidRDefault="00A8232D" w:rsidP="00BF6E00">
            <w:pPr>
              <w:rPr>
                <w:sz w:val="16"/>
                <w:szCs w:val="16"/>
              </w:rPr>
            </w:pPr>
            <w:r>
              <w:rPr>
                <w:sz w:val="16"/>
                <w:szCs w:val="16"/>
              </w:rPr>
              <w:t>1 500 €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14:paraId="7AA242B7" w14:textId="4C17B656" w:rsidR="00BF6E00" w:rsidRPr="00A8232D" w:rsidRDefault="00A8232D" w:rsidP="00BF6E00">
            <w:pPr>
              <w:rPr>
                <w:sz w:val="16"/>
                <w:szCs w:val="16"/>
              </w:rPr>
            </w:pPr>
            <w:r>
              <w:rPr>
                <w:sz w:val="16"/>
                <w:szCs w:val="16"/>
              </w:rPr>
              <w:t>3 500 €</w:t>
            </w:r>
          </w:p>
        </w:tc>
      </w:tr>
      <w:tr w:rsidR="00BF6E00" w:rsidRPr="00FB203F" w14:paraId="6DFF05AB" w14:textId="77777777" w:rsidTr="007709E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14:paraId="4B73F3F1" w14:textId="63AF3377" w:rsidR="00BF6E00" w:rsidRPr="00FB203F" w:rsidRDefault="00532326" w:rsidP="00BF6E00">
            <w:pPr>
              <w:rPr>
                <w:b/>
                <w:bCs/>
                <w:sz w:val="16"/>
                <w:szCs w:val="16"/>
              </w:rPr>
            </w:pPr>
            <w:r>
              <w:rPr>
                <w:b/>
                <w:bCs/>
                <w:sz w:val="16"/>
                <w:szCs w:val="16"/>
              </w:rPr>
              <w:lastRenderedPageBreak/>
              <w:t>SOUS-TOTAL</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14:paraId="3A6254CB" w14:textId="3DEBB67A" w:rsidR="00BF6E00" w:rsidRPr="00FB203F" w:rsidRDefault="00A8232D" w:rsidP="00BF6E00">
            <w:pPr>
              <w:rPr>
                <w:b/>
                <w:bCs/>
                <w:sz w:val="16"/>
                <w:szCs w:val="16"/>
              </w:rPr>
            </w:pPr>
            <w:r>
              <w:rPr>
                <w:b/>
                <w:bCs/>
                <w:sz w:val="16"/>
                <w:szCs w:val="16"/>
              </w:rPr>
              <w:t>Phase 1-bis</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14:paraId="695BCD54" w14:textId="1E2E862D" w:rsidR="00BF6E00" w:rsidRPr="00FB203F" w:rsidRDefault="00A8232D" w:rsidP="00BF6E00">
            <w:pPr>
              <w:rPr>
                <w:b/>
                <w:bCs/>
                <w:sz w:val="16"/>
                <w:szCs w:val="16"/>
              </w:rPr>
            </w:pPr>
            <w:r>
              <w:rPr>
                <w:b/>
                <w:bCs/>
                <w:sz w:val="16"/>
                <w:szCs w:val="16"/>
              </w:rPr>
              <w:t>Socle énergie/eau/pédagogie</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14:paraId="01E10AB4" w14:textId="38E951E0" w:rsidR="00BF6E00" w:rsidRPr="00FB203F" w:rsidRDefault="00A8232D" w:rsidP="00BF6E00">
            <w:pPr>
              <w:rPr>
                <w:b/>
                <w:bCs/>
                <w:sz w:val="16"/>
                <w:szCs w:val="16"/>
              </w:rPr>
            </w:pPr>
            <w:r>
              <w:rPr>
                <w:b/>
                <w:bCs/>
                <w:sz w:val="16"/>
                <w:szCs w:val="16"/>
              </w:rPr>
              <w:t>18 000 €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14:paraId="3164402E" w14:textId="1292DD28" w:rsidR="00BF6E00" w:rsidRPr="00FB203F" w:rsidRDefault="00A8232D" w:rsidP="00BF6E00">
            <w:pPr>
              <w:rPr>
                <w:b/>
                <w:bCs/>
                <w:sz w:val="16"/>
                <w:szCs w:val="16"/>
              </w:rPr>
            </w:pPr>
            <w:r>
              <w:rPr>
                <w:b/>
                <w:bCs/>
                <w:sz w:val="16"/>
                <w:szCs w:val="16"/>
              </w:rPr>
              <w:t>35 500 €</w:t>
            </w:r>
          </w:p>
        </w:tc>
      </w:tr>
    </w:tbl>
    <w:p w14:paraId="16597F15" w14:textId="36942840" w:rsidR="00614DCE" w:rsidRPr="00292837" w:rsidRDefault="009C441C" w:rsidP="00614DCE">
      <w:pPr>
        <w:rPr>
          <w:i/>
          <w:iCs/>
          <w:sz w:val="20"/>
          <w:szCs w:val="20"/>
        </w:rPr>
      </w:pPr>
      <w:r>
        <w:rPr>
          <w:b/>
          <w:bCs/>
          <w:i/>
          <w:iCs/>
          <w:color w:val="156082" w:themeColor="accent1"/>
          <w:sz w:val="32"/>
          <w:szCs w:val="32"/>
        </w:rPr>
        <w:t xml:space="preserve"> </w:t>
      </w:r>
      <w:r>
        <w:rPr>
          <w:i/>
          <w:iCs/>
          <w:sz w:val="20"/>
          <w:szCs w:val="20"/>
        </w:rPr>
        <w:t xml:space="preserve">Ce socle est modulaire. En version réduite (sans batterie tampon et avec implantation des panneaux sur l'ouvrage existant), l'enveloppe se situe entre 11 000 € et 22 500 €. </w:t>
      </w:r>
    </w:p>
    <w:p w14:paraId="0A5EF6B6" w14:textId="56B0572B" w:rsidR="00614DCE" w:rsidRDefault="009C441C" w:rsidP="00614DCE">
      <w:pPr>
        <w:rPr>
          <w:i/>
          <w:iCs/>
          <w:sz w:val="20"/>
          <w:szCs w:val="20"/>
        </w:rPr>
      </w:pPr>
      <w:r>
        <w:rPr>
          <w:i/>
          <w:iCs/>
          <w:sz w:val="20"/>
          <w:szCs w:val="20"/>
        </w:rPr>
        <w:t>À la différence des autres postes, cet investissement génère une économie récurrente : la facture d'électricité de l'éclairage sportif et la consommation d'eau potable pour l'arrosage sont ramenées à un niveau quasi nul, réduisant d'autant le coût d'exploitation annuel supporté par la Ville.</w:t>
      </w:r>
    </w:p>
    <w:p w14:paraId="779EB249" w14:textId="77777777" w:rsidR="00483D45" w:rsidRPr="00483D45" w:rsidRDefault="00483D45" w:rsidP="00614DCE">
      <w:pPr>
        <w:rPr>
          <w:i/>
          <w:iCs/>
          <w:sz w:val="20"/>
          <w:szCs w:val="20"/>
        </w:rPr>
      </w:pPr>
    </w:p>
    <w:p w14:paraId="7CD7AFCC" w14:textId="77777777" w:rsidR="00FE1E1D" w:rsidRDefault="00FE1E1D" w:rsidP="00FE1E1D">
      <w:pPr>
        <w:rPr>
          <w:b/>
          <w:bCs/>
          <w:color w:val="156082" w:themeColor="accent1"/>
          <w:sz w:val="32"/>
          <w:szCs w:val="32"/>
        </w:rPr>
      </w:pPr>
      <w:r>
        <w:rPr>
          <w:b/>
          <w:bCs/>
          <w:color w:val="156082" w:themeColor="accent1"/>
          <w:sz w:val="32"/>
          <w:szCs w:val="32"/>
        </w:rPr>
        <w:t>Source de Financement Proposé (Phase 1) :</w:t>
      </w:r>
    </w:p>
    <w:p w14:paraId="79802A53" w14:textId="77777777" w:rsidR="00FE1E1D" w:rsidRDefault="00FE1E1D" w:rsidP="00FE1E1D">
      <w:pPr>
        <w:rPr>
          <w:b/>
          <w:bCs/>
          <w:color w:val="156082" w:themeColor="accent1"/>
          <w:sz w:val="32"/>
          <w:szCs w:val="32"/>
        </w:rPr>
      </w:pPr>
    </w:p>
    <w:p w14:paraId="4B54E617" w14:textId="77777777" w:rsidR="00B2391A" w:rsidRDefault="00B2391A" w:rsidP="00614DCE">
      <w:pPr>
        <w:rPr>
          <w:b/>
          <w:bCs/>
          <w:color w:val="156082" w:themeColor="accent1"/>
          <w:sz w:val="32"/>
          <w:szCs w:val="32"/>
        </w:rPr>
      </w:pPr>
    </w:p>
    <w:tbl>
      <w:tblPr>
        <w:tblStyle w:val="Grilledutableau"/>
        <w:tblpPr w:leftFromText="141" w:rightFromText="141" w:vertAnchor="page" w:horzAnchor="margin" w:tblpY="5506"/>
        <w:tblW w:w="9067" w:type="dxa"/>
        <w:tblLook w:val="04A0" w:firstRow="1" w:lastRow="0" w:firstColumn="1" w:lastColumn="0" w:noHBand="0" w:noVBand="1"/>
      </w:tblPr>
      <w:tblGrid>
        <w:gridCol w:w="2386"/>
        <w:gridCol w:w="1554"/>
        <w:gridCol w:w="784"/>
        <w:gridCol w:w="1137"/>
        <w:gridCol w:w="1137"/>
        <w:gridCol w:w="2069"/>
      </w:tblGrid>
      <w:tr w:rsidR="00FE1E1D" w14:paraId="5A55E813" w14:textId="77777777" w:rsidTr="00FE1E1D">
        <w:trPr>
          <w:trHeight w:val="327"/>
        </w:trPr>
        <w:tc>
          <w:tcPr>
            <w:tcW w:w="2386" w:type="dxa"/>
            <w:vAlign w:val="center"/>
          </w:tcPr>
          <w:p w14:paraId="79B03EEC" w14:textId="77777777" w:rsidR="00FE1E1D" w:rsidRDefault="00FE1E1D" w:rsidP="00FE1E1D">
            <w:pPr>
              <w:rPr>
                <w:i/>
                <w:iCs/>
                <w:sz w:val="20"/>
                <w:szCs w:val="20"/>
              </w:rPr>
            </w:pPr>
            <w:r>
              <w:rPr>
                <w:rFonts w:ascii="Arial" w:eastAsia="Times New Roman" w:hAnsi="Arial" w:cs="Arial"/>
                <w:b/>
                <w:bCs/>
                <w:color w:val="1F1F1F"/>
                <w:kern w:val="0"/>
                <w:sz w:val="16"/>
                <w:szCs w:val="16"/>
                <w:bdr w:val="none" w:sz="0" w:space="0" w:color="auto" w:frame="1"/>
                <w:lang w:eastAsia="fr-LU"/>
                <w14:ligatures w14:val="none"/>
              </w:rPr>
              <w:t>Source de Financement</w:t>
            </w:r>
          </w:p>
        </w:tc>
        <w:tc>
          <w:tcPr>
            <w:tcW w:w="1554" w:type="dxa"/>
            <w:vAlign w:val="center"/>
          </w:tcPr>
          <w:p w14:paraId="796ACEA7" w14:textId="77777777" w:rsidR="00FE1E1D" w:rsidRDefault="00FE1E1D" w:rsidP="00FE1E1D">
            <w:pPr>
              <w:rPr>
                <w:i/>
                <w:iCs/>
                <w:sz w:val="20"/>
                <w:szCs w:val="20"/>
              </w:rPr>
            </w:pPr>
            <w:r>
              <w:rPr>
                <w:rFonts w:ascii="Arial" w:eastAsia="Times New Roman" w:hAnsi="Arial" w:cs="Arial"/>
                <w:b/>
                <w:bCs/>
                <w:color w:val="1F1F1F"/>
                <w:kern w:val="0"/>
                <w:sz w:val="16"/>
                <w:szCs w:val="16"/>
                <w:bdr w:val="none" w:sz="0" w:space="0" w:color="auto" w:frame="1"/>
                <w:lang w:eastAsia="fr-LU"/>
                <w14:ligatures w14:val="none"/>
              </w:rPr>
              <w:t>Type</w:t>
            </w:r>
          </w:p>
        </w:tc>
        <w:tc>
          <w:tcPr>
            <w:tcW w:w="784" w:type="dxa"/>
            <w:vAlign w:val="center"/>
          </w:tcPr>
          <w:p w14:paraId="1186E4AA" w14:textId="77777777" w:rsidR="00FE1E1D" w:rsidRDefault="00FE1E1D" w:rsidP="00FE1E1D">
            <w:pPr>
              <w:rPr>
                <w:i/>
                <w:iCs/>
                <w:sz w:val="20"/>
                <w:szCs w:val="20"/>
              </w:rPr>
            </w:pPr>
            <w:r>
              <w:rPr>
                <w:rFonts w:ascii="Arial" w:eastAsia="Times New Roman" w:hAnsi="Arial" w:cs="Arial"/>
                <w:b/>
                <w:bCs/>
                <w:color w:val="1F1F1F"/>
                <w:kern w:val="0"/>
                <w:sz w:val="16"/>
                <w:szCs w:val="16"/>
                <w:bdr w:val="none" w:sz="0" w:space="0" w:color="auto" w:frame="1"/>
                <w:lang w:eastAsia="fr-LU"/>
                <w14:ligatures w14:val="none"/>
              </w:rPr>
              <w:t>Part (%)</w:t>
            </w:r>
          </w:p>
        </w:tc>
        <w:tc>
          <w:tcPr>
            <w:tcW w:w="1137" w:type="dxa"/>
            <w:vAlign w:val="center"/>
          </w:tcPr>
          <w:p w14:paraId="7EFF1B4E" w14:textId="77777777" w:rsidR="00FE1E1D" w:rsidRDefault="00FE1E1D" w:rsidP="00FE1E1D">
            <w:pPr>
              <w:rPr>
                <w:i/>
                <w:iCs/>
                <w:sz w:val="20"/>
                <w:szCs w:val="20"/>
              </w:rPr>
            </w:pPr>
            <w:r>
              <w:rPr>
                <w:rFonts w:ascii="Arial" w:eastAsia="Times New Roman" w:hAnsi="Arial" w:cs="Arial"/>
                <w:b/>
                <w:bCs/>
                <w:color w:val="1F1F1F"/>
                <w:kern w:val="0"/>
                <w:sz w:val="16"/>
                <w:szCs w:val="16"/>
                <w:bdr w:val="none" w:sz="0" w:space="0" w:color="auto" w:frame="1"/>
                <w:lang w:eastAsia="fr-LU"/>
                <w14:ligatures w14:val="none"/>
              </w:rPr>
              <w:t>Montant Estimé Bas (€)</w:t>
            </w:r>
          </w:p>
        </w:tc>
        <w:tc>
          <w:tcPr>
            <w:tcW w:w="1137" w:type="dxa"/>
            <w:vAlign w:val="center"/>
          </w:tcPr>
          <w:p w14:paraId="1BC77F77" w14:textId="77777777" w:rsidR="00FE1E1D" w:rsidRDefault="00FE1E1D" w:rsidP="00FE1E1D">
            <w:pPr>
              <w:rPr>
                <w:i/>
                <w:iCs/>
                <w:sz w:val="20"/>
                <w:szCs w:val="20"/>
              </w:rPr>
            </w:pPr>
            <w:r>
              <w:rPr>
                <w:rFonts w:ascii="Arial" w:eastAsia="Times New Roman" w:hAnsi="Arial" w:cs="Arial"/>
                <w:b/>
                <w:bCs/>
                <w:color w:val="1F1F1F"/>
                <w:kern w:val="0"/>
                <w:sz w:val="16"/>
                <w:szCs w:val="16"/>
                <w:bdr w:val="none" w:sz="0" w:space="0" w:color="auto" w:frame="1"/>
                <w:lang w:eastAsia="fr-LU"/>
                <w14:ligatures w14:val="none"/>
              </w:rPr>
              <w:t>Montant Estimé Haut (€)</w:t>
            </w:r>
          </w:p>
        </w:tc>
        <w:tc>
          <w:tcPr>
            <w:tcW w:w="2069" w:type="dxa"/>
            <w:vAlign w:val="center"/>
          </w:tcPr>
          <w:p w14:paraId="4F71C315" w14:textId="77777777" w:rsidR="00FE1E1D" w:rsidRDefault="00FE1E1D" w:rsidP="00FE1E1D">
            <w:pPr>
              <w:rPr>
                <w:i/>
                <w:iCs/>
                <w:sz w:val="20"/>
                <w:szCs w:val="20"/>
              </w:rPr>
            </w:pPr>
            <w:r>
              <w:rPr>
                <w:rFonts w:ascii="Arial" w:eastAsia="Times New Roman" w:hAnsi="Arial" w:cs="Arial"/>
                <w:b/>
                <w:bCs/>
                <w:color w:val="1F1F1F"/>
                <w:kern w:val="0"/>
                <w:sz w:val="16"/>
                <w:szCs w:val="16"/>
                <w:bdr w:val="none" w:sz="0" w:space="0" w:color="auto" w:frame="1"/>
                <w:lang w:eastAsia="fr-LU"/>
                <w14:ligatures w14:val="none"/>
              </w:rPr>
              <w:t>Justification / Statut</w:t>
            </w:r>
          </w:p>
        </w:tc>
      </w:tr>
      <w:tr w:rsidR="00FE1E1D" w14:paraId="1B8D8A2E" w14:textId="77777777" w:rsidTr="00FE1E1D">
        <w:trPr>
          <w:trHeight w:val="327"/>
        </w:trPr>
        <w:tc>
          <w:tcPr>
            <w:tcW w:w="2386" w:type="dxa"/>
            <w:vAlign w:val="center"/>
          </w:tcPr>
          <w:p w14:paraId="2CB50CE0" w14:textId="77777777" w:rsidR="00FE1E1D" w:rsidRDefault="00FE1E1D" w:rsidP="00FE1E1D">
            <w:pPr>
              <w:rPr>
                <w:i/>
                <w:iCs/>
                <w:sz w:val="20"/>
                <w:szCs w:val="20"/>
              </w:rPr>
            </w:pPr>
            <w:r>
              <w:rPr>
                <w:rFonts w:ascii="Arial" w:eastAsia="Times New Roman" w:hAnsi="Arial" w:cs="Arial"/>
                <w:b/>
                <w:bCs/>
                <w:color w:val="1F1F1F"/>
                <w:kern w:val="0"/>
                <w:sz w:val="16"/>
                <w:szCs w:val="16"/>
                <w:bdr w:val="none" w:sz="0" w:space="0" w:color="auto" w:frame="1"/>
                <w:lang w:eastAsia="fr-LU"/>
                <w14:ligatures w14:val="none"/>
              </w:rPr>
              <w:t>Ville d'Esch</w:t>
            </w:r>
          </w:p>
        </w:tc>
        <w:tc>
          <w:tcPr>
            <w:tcW w:w="1554" w:type="dxa"/>
            <w:vAlign w:val="center"/>
          </w:tcPr>
          <w:p w14:paraId="38BBBD66" w14:textId="77777777" w:rsidR="00FE1E1D" w:rsidRDefault="00FE1E1D" w:rsidP="00FE1E1D">
            <w:pPr>
              <w:rPr>
                <w:i/>
                <w:iCs/>
                <w:sz w:val="20"/>
                <w:szCs w:val="20"/>
              </w:rPr>
            </w:pPr>
            <w:r>
              <w:rPr>
                <w:rFonts w:ascii="Arial" w:eastAsia="Times New Roman" w:hAnsi="Arial" w:cs="Arial"/>
                <w:color w:val="1F1F1F"/>
                <w:kern w:val="0"/>
                <w:sz w:val="16"/>
                <w:szCs w:val="16"/>
                <w:bdr w:val="none" w:sz="0" w:space="0" w:color="auto" w:frame="1"/>
                <w:lang w:eastAsia="fr-LU"/>
                <w14:ligatures w14:val="none"/>
              </w:rPr>
              <w:t>Service des Sports (CapEx)</w:t>
            </w:r>
          </w:p>
        </w:tc>
        <w:tc>
          <w:tcPr>
            <w:tcW w:w="784" w:type="dxa"/>
            <w:vAlign w:val="center"/>
          </w:tcPr>
          <w:p w14:paraId="155DCB99" w14:textId="77777777" w:rsidR="00FE1E1D" w:rsidRDefault="00FE1E1D" w:rsidP="00FE1E1D">
            <w:pPr>
              <w:rPr>
                <w:i/>
                <w:iCs/>
                <w:sz w:val="20"/>
                <w:szCs w:val="20"/>
              </w:rPr>
            </w:pPr>
            <w:r>
              <w:rPr>
                <w:rFonts w:ascii="Arial" w:eastAsia="Times New Roman" w:hAnsi="Arial" w:cs="Arial"/>
                <w:color w:val="1F1F1F"/>
                <w:kern w:val="0"/>
                <w:sz w:val="16"/>
                <w:szCs w:val="16"/>
                <w:bdr w:val="none" w:sz="0" w:space="0" w:color="auto" w:frame="1"/>
                <w:lang w:eastAsia="fr-LU"/>
                <w14:ligatures w14:val="none"/>
              </w:rPr>
              <w:t>40%</w:t>
            </w:r>
          </w:p>
        </w:tc>
        <w:tc>
          <w:tcPr>
            <w:tcW w:w="1137" w:type="dxa"/>
            <w:vAlign w:val="center"/>
          </w:tcPr>
          <w:p w14:paraId="4A586261" w14:textId="77777777" w:rsidR="00FE1E1D" w:rsidRDefault="00FE1E1D" w:rsidP="00FE1E1D">
            <w:pPr>
              <w:rPr>
                <w:i/>
                <w:iCs/>
                <w:sz w:val="20"/>
                <w:szCs w:val="20"/>
              </w:rPr>
            </w:pPr>
            <w:r>
              <w:rPr>
                <w:rFonts w:ascii="Arial" w:eastAsia="Times New Roman" w:hAnsi="Arial" w:cs="Arial"/>
                <w:color w:val="1F1F1F"/>
                <w:kern w:val="0"/>
                <w:sz w:val="16"/>
                <w:szCs w:val="16"/>
                <w:bdr w:val="none" w:sz="0" w:space="0" w:color="auto" w:frame="1"/>
                <w:lang w:eastAsia="fr-LU"/>
                <w14:ligatures w14:val="none"/>
              </w:rPr>
              <w:t>13 200€</w:t>
            </w:r>
          </w:p>
        </w:tc>
        <w:tc>
          <w:tcPr>
            <w:tcW w:w="1137" w:type="dxa"/>
            <w:vAlign w:val="center"/>
          </w:tcPr>
          <w:p w14:paraId="3BC30D1D" w14:textId="77777777" w:rsidR="00FE1E1D" w:rsidRDefault="00FE1E1D" w:rsidP="00FE1E1D">
            <w:pPr>
              <w:rPr>
                <w:i/>
                <w:iCs/>
                <w:sz w:val="20"/>
                <w:szCs w:val="20"/>
              </w:rPr>
            </w:pPr>
            <w:r>
              <w:rPr>
                <w:rFonts w:ascii="Arial" w:eastAsia="Times New Roman" w:hAnsi="Arial" w:cs="Arial"/>
                <w:color w:val="1F1F1F"/>
                <w:kern w:val="0"/>
                <w:sz w:val="16"/>
                <w:szCs w:val="16"/>
                <w:bdr w:val="none" w:sz="0" w:space="0" w:color="auto" w:frame="1"/>
                <w:lang w:eastAsia="fr-LU"/>
                <w14:ligatures w14:val="none"/>
              </w:rPr>
              <w:t>26 620€</w:t>
            </w:r>
          </w:p>
        </w:tc>
        <w:tc>
          <w:tcPr>
            <w:tcW w:w="2069" w:type="dxa"/>
            <w:vAlign w:val="center"/>
          </w:tcPr>
          <w:p w14:paraId="44DADE43" w14:textId="77777777" w:rsidR="00FE1E1D" w:rsidRDefault="00FE1E1D" w:rsidP="00FE1E1D">
            <w:pPr>
              <w:rPr>
                <w:i/>
                <w:iCs/>
                <w:sz w:val="20"/>
                <w:szCs w:val="20"/>
              </w:rPr>
            </w:pPr>
            <w:r>
              <w:rPr>
                <w:rFonts w:ascii="Arial" w:eastAsia="Times New Roman" w:hAnsi="Arial" w:cs="Arial"/>
                <w:color w:val="1F1F1F"/>
                <w:kern w:val="0"/>
                <w:sz w:val="16"/>
                <w:szCs w:val="16"/>
                <w:bdr w:val="none" w:sz="0" w:space="0" w:color="auto" w:frame="1"/>
                <w:lang w:eastAsia="fr-LU"/>
                <w14:ligatures w14:val="none"/>
              </w:rPr>
              <w:t xml:space="preserve">Cœur du projet, investissement d'infrastructure. </w:t>
            </w:r>
            <w:r>
              <w:rPr>
                <w:rFonts w:ascii="Arial" w:eastAsia="Times New Roman" w:hAnsi="Arial" w:cs="Arial"/>
                <w:i/>
                <w:iCs/>
                <w:color w:val="1F1F1F"/>
                <w:kern w:val="0"/>
                <w:sz w:val="16"/>
                <w:szCs w:val="16"/>
                <w:bdr w:val="none" w:sz="0" w:space="0" w:color="auto" w:frame="1"/>
                <w:lang w:eastAsia="fr-LU"/>
                <w14:ligatures w14:val="none"/>
              </w:rPr>
              <w:t>À solliciter.</w:t>
            </w:r>
          </w:p>
        </w:tc>
      </w:tr>
      <w:tr w:rsidR="00FE1E1D" w14:paraId="4DEFCB8E" w14:textId="77777777" w:rsidTr="00FE1E1D">
        <w:trPr>
          <w:trHeight w:val="761"/>
        </w:trPr>
        <w:tc>
          <w:tcPr>
            <w:tcW w:w="2386" w:type="dxa"/>
            <w:vAlign w:val="center"/>
          </w:tcPr>
          <w:p w14:paraId="1FFAD863" w14:textId="77777777" w:rsidR="00FE1E1D" w:rsidRDefault="00FE1E1D" w:rsidP="00FE1E1D">
            <w:pPr>
              <w:rPr>
                <w:i/>
                <w:iCs/>
                <w:sz w:val="20"/>
                <w:szCs w:val="20"/>
              </w:rPr>
            </w:pPr>
            <w:r>
              <w:rPr>
                <w:rFonts w:ascii="Arial" w:eastAsia="Times New Roman" w:hAnsi="Arial" w:cs="Arial"/>
                <w:b/>
                <w:bCs/>
                <w:color w:val="1F1F1F"/>
                <w:kern w:val="0"/>
                <w:sz w:val="16"/>
                <w:szCs w:val="16"/>
                <w:bdr w:val="none" w:sz="0" w:space="0" w:color="auto" w:frame="1"/>
                <w:lang w:eastAsia="fr-LU"/>
                <w14:ligatures w14:val="none"/>
              </w:rPr>
              <w:t>Fonds AGORA / Territorial/Climat et Energie/Administration de la gestion de l’eau</w:t>
            </w:r>
          </w:p>
        </w:tc>
        <w:tc>
          <w:tcPr>
            <w:tcW w:w="1554" w:type="dxa"/>
            <w:vAlign w:val="center"/>
          </w:tcPr>
          <w:p w14:paraId="754C00FD" w14:textId="77777777" w:rsidR="00FE1E1D" w:rsidRDefault="00FE1E1D" w:rsidP="00FE1E1D">
            <w:pPr>
              <w:rPr>
                <w:i/>
                <w:iCs/>
                <w:sz w:val="20"/>
                <w:szCs w:val="20"/>
              </w:rPr>
            </w:pPr>
            <w:r>
              <w:rPr>
                <w:rFonts w:ascii="Arial" w:eastAsia="Times New Roman" w:hAnsi="Arial" w:cs="Arial"/>
                <w:color w:val="1F1F1F"/>
                <w:kern w:val="0"/>
                <w:sz w:val="16"/>
                <w:szCs w:val="16"/>
                <w:bdr w:val="none" w:sz="0" w:space="0" w:color="auto" w:frame="1"/>
                <w:lang w:eastAsia="fr-LU"/>
                <w14:ligatures w14:val="none"/>
              </w:rPr>
              <w:t>Subvention d'activation urbaine</w:t>
            </w:r>
          </w:p>
        </w:tc>
        <w:tc>
          <w:tcPr>
            <w:tcW w:w="784" w:type="dxa"/>
            <w:vAlign w:val="center"/>
          </w:tcPr>
          <w:p w14:paraId="7FCEDE7F" w14:textId="77777777" w:rsidR="00FE1E1D" w:rsidRDefault="00FE1E1D" w:rsidP="00FE1E1D">
            <w:pPr>
              <w:rPr>
                <w:i/>
                <w:iCs/>
                <w:sz w:val="20"/>
                <w:szCs w:val="20"/>
              </w:rPr>
            </w:pPr>
            <w:r>
              <w:rPr>
                <w:rFonts w:ascii="Arial" w:eastAsia="Times New Roman" w:hAnsi="Arial" w:cs="Arial"/>
                <w:color w:val="1F1F1F"/>
                <w:kern w:val="0"/>
                <w:sz w:val="16"/>
                <w:szCs w:val="16"/>
                <w:bdr w:val="none" w:sz="0" w:space="0" w:color="auto" w:frame="1"/>
                <w:lang w:eastAsia="fr-LU"/>
                <w14:ligatures w14:val="none"/>
              </w:rPr>
              <w:t>25%</w:t>
            </w:r>
          </w:p>
        </w:tc>
        <w:tc>
          <w:tcPr>
            <w:tcW w:w="1137" w:type="dxa"/>
            <w:vAlign w:val="center"/>
          </w:tcPr>
          <w:p w14:paraId="3E3AA041" w14:textId="77777777" w:rsidR="00FE1E1D" w:rsidRDefault="00FE1E1D" w:rsidP="00FE1E1D">
            <w:pPr>
              <w:rPr>
                <w:i/>
                <w:iCs/>
                <w:sz w:val="20"/>
                <w:szCs w:val="20"/>
              </w:rPr>
            </w:pPr>
            <w:r>
              <w:rPr>
                <w:rFonts w:ascii="Arial" w:eastAsia="Times New Roman" w:hAnsi="Arial" w:cs="Arial"/>
                <w:color w:val="1F1F1F"/>
                <w:kern w:val="0"/>
                <w:sz w:val="16"/>
                <w:szCs w:val="16"/>
                <w:bdr w:val="none" w:sz="0" w:space="0" w:color="auto" w:frame="1"/>
                <w:lang w:eastAsia="fr-LU"/>
                <w14:ligatures w14:val="none"/>
              </w:rPr>
              <w:t>8 250 €</w:t>
            </w:r>
          </w:p>
        </w:tc>
        <w:tc>
          <w:tcPr>
            <w:tcW w:w="1137" w:type="dxa"/>
            <w:vAlign w:val="center"/>
          </w:tcPr>
          <w:p w14:paraId="6A22A9AA" w14:textId="77777777" w:rsidR="00FE1E1D" w:rsidRDefault="00FE1E1D" w:rsidP="00FE1E1D">
            <w:pPr>
              <w:rPr>
                <w:i/>
                <w:iCs/>
                <w:sz w:val="20"/>
                <w:szCs w:val="20"/>
              </w:rPr>
            </w:pPr>
            <w:r>
              <w:rPr>
                <w:rFonts w:ascii="Arial" w:eastAsia="Times New Roman" w:hAnsi="Arial" w:cs="Arial"/>
                <w:color w:val="1F1F1F"/>
                <w:kern w:val="0"/>
                <w:sz w:val="16"/>
                <w:szCs w:val="16"/>
                <w:bdr w:val="none" w:sz="0" w:space="0" w:color="auto" w:frame="1"/>
                <w:lang w:eastAsia="fr-LU"/>
                <w14:ligatures w14:val="none"/>
              </w:rPr>
              <w:t>16 640 €</w:t>
            </w:r>
          </w:p>
        </w:tc>
        <w:tc>
          <w:tcPr>
            <w:tcW w:w="2069" w:type="dxa"/>
            <w:vAlign w:val="center"/>
          </w:tcPr>
          <w:p w14:paraId="4ED3C69C" w14:textId="77777777" w:rsidR="00FE1E1D" w:rsidRDefault="00FE1E1D" w:rsidP="00FE1E1D">
            <w:pPr>
              <w:rPr>
                <w:rFonts w:ascii="Arial" w:eastAsia="Times New Roman" w:hAnsi="Arial" w:cs="Arial"/>
                <w:color w:val="1F1F1F"/>
                <w:kern w:val="0"/>
                <w:sz w:val="16"/>
                <w:szCs w:val="16"/>
                <w:bdr w:val="none" w:sz="0" w:space="0" w:color="auto" w:frame="1"/>
                <w:lang w:eastAsia="fr-LU"/>
                <w14:ligatures w14:val="none"/>
              </w:rPr>
            </w:pPr>
            <w:r>
              <w:rPr>
                <w:rFonts w:ascii="Arial" w:eastAsia="Times New Roman" w:hAnsi="Arial" w:cs="Arial"/>
                <w:color w:val="1F1F1F"/>
                <w:kern w:val="0"/>
                <w:sz w:val="16"/>
                <w:szCs w:val="16"/>
                <w:bdr w:val="none" w:sz="0" w:space="0" w:color="auto" w:frame="1"/>
                <w:lang w:eastAsia="fr-LU"/>
                <w14:ligatures w14:val="none"/>
              </w:rPr>
              <w:t xml:space="preserve">Revalorisation d'un espace industriel délaissé. </w:t>
            </w:r>
          </w:p>
          <w:p w14:paraId="2D771F12" w14:textId="77777777" w:rsidR="00FE1E1D" w:rsidRDefault="00FE1E1D" w:rsidP="00FE1E1D">
            <w:pPr>
              <w:rPr>
                <w:i/>
                <w:iCs/>
                <w:sz w:val="20"/>
                <w:szCs w:val="20"/>
              </w:rPr>
            </w:pPr>
            <w:r>
              <w:rPr>
                <w:rFonts w:ascii="Arial" w:eastAsia="Times New Roman" w:hAnsi="Arial" w:cs="Arial"/>
                <w:i/>
                <w:iCs/>
                <w:color w:val="1F1F1F"/>
                <w:kern w:val="0"/>
                <w:sz w:val="16"/>
                <w:szCs w:val="16"/>
                <w:bdr w:val="none" w:sz="0" w:space="0" w:color="auto" w:frame="1"/>
                <w:lang w:eastAsia="fr-LU"/>
                <w14:ligatures w14:val="none"/>
              </w:rPr>
              <w:t>Dossier à constituer.</w:t>
            </w:r>
          </w:p>
        </w:tc>
      </w:tr>
      <w:tr w:rsidR="00FE1E1D" w14:paraId="04FBAC4A" w14:textId="77777777" w:rsidTr="00FE1E1D">
        <w:trPr>
          <w:trHeight w:val="755"/>
        </w:trPr>
        <w:tc>
          <w:tcPr>
            <w:tcW w:w="2386" w:type="dxa"/>
            <w:vAlign w:val="center"/>
          </w:tcPr>
          <w:p w14:paraId="0360F482" w14:textId="77777777" w:rsidR="00FE1E1D" w:rsidRDefault="00FE1E1D" w:rsidP="00FE1E1D">
            <w:pPr>
              <w:rPr>
                <w:i/>
                <w:iCs/>
                <w:sz w:val="20"/>
                <w:szCs w:val="20"/>
              </w:rPr>
            </w:pPr>
            <w:r>
              <w:rPr>
                <w:rFonts w:ascii="Arial" w:eastAsia="Times New Roman" w:hAnsi="Arial" w:cs="Arial"/>
                <w:b/>
                <w:bCs/>
                <w:color w:val="1F1F1F"/>
                <w:kern w:val="0"/>
                <w:sz w:val="16"/>
                <w:szCs w:val="16"/>
                <w:bdr w:val="none" w:sz="0" w:space="0" w:color="auto" w:frame="1"/>
                <w:lang w:eastAsia="fr-LU"/>
                <w14:ligatures w14:val="none"/>
              </w:rPr>
              <w:t>Sponsor Privé 1 (ex: Banque/ Assurance)</w:t>
            </w:r>
          </w:p>
        </w:tc>
        <w:tc>
          <w:tcPr>
            <w:tcW w:w="1554" w:type="dxa"/>
            <w:vAlign w:val="center"/>
          </w:tcPr>
          <w:p w14:paraId="3990E49C" w14:textId="77777777" w:rsidR="00FE1E1D" w:rsidRDefault="00FE1E1D" w:rsidP="00FE1E1D">
            <w:pPr>
              <w:rPr>
                <w:i/>
                <w:iCs/>
                <w:sz w:val="20"/>
                <w:szCs w:val="20"/>
              </w:rPr>
            </w:pPr>
            <w:r>
              <w:rPr>
                <w:rFonts w:ascii="Arial" w:eastAsia="Times New Roman" w:hAnsi="Arial" w:cs="Arial"/>
                <w:i/>
                <w:iCs/>
                <w:color w:val="1F1F1F"/>
                <w:kern w:val="0"/>
                <w:sz w:val="16"/>
                <w:szCs w:val="16"/>
                <w:bdr w:val="none" w:sz="0" w:space="0" w:color="auto" w:frame="1"/>
                <w:lang w:eastAsia="fr-LU"/>
                <w14:ligatures w14:val="none"/>
              </w:rPr>
              <w:t>Naming</w:t>
            </w:r>
            <w:r>
              <w:rPr>
                <w:rFonts w:ascii="Arial" w:eastAsia="Times New Roman" w:hAnsi="Arial" w:cs="Arial"/>
                <w:color w:val="1F1F1F"/>
                <w:kern w:val="0"/>
                <w:sz w:val="16"/>
                <w:szCs w:val="16"/>
                <w:bdr w:val="none" w:sz="0" w:space="0" w:color="auto" w:frame="1"/>
                <w:lang w:eastAsia="fr-LU"/>
                <w14:ligatures w14:val="none"/>
              </w:rPr>
              <w:t xml:space="preserve"> ou visuel sur la fresque au sol)</w:t>
            </w:r>
          </w:p>
        </w:tc>
        <w:tc>
          <w:tcPr>
            <w:tcW w:w="784" w:type="dxa"/>
            <w:vAlign w:val="center"/>
          </w:tcPr>
          <w:p w14:paraId="069F1628" w14:textId="77777777" w:rsidR="00FE1E1D" w:rsidRDefault="00FE1E1D" w:rsidP="00FE1E1D">
            <w:pPr>
              <w:rPr>
                <w:i/>
                <w:iCs/>
                <w:sz w:val="20"/>
                <w:szCs w:val="20"/>
              </w:rPr>
            </w:pPr>
            <w:r>
              <w:rPr>
                <w:rFonts w:ascii="Arial" w:eastAsia="Times New Roman" w:hAnsi="Arial" w:cs="Arial"/>
                <w:color w:val="1F1F1F"/>
                <w:kern w:val="0"/>
                <w:sz w:val="16"/>
                <w:szCs w:val="16"/>
                <w:bdr w:val="none" w:sz="0" w:space="0" w:color="auto" w:frame="1"/>
                <w:lang w:eastAsia="fr-LU"/>
                <w14:ligatures w14:val="none"/>
              </w:rPr>
              <w:t>20%</w:t>
            </w:r>
          </w:p>
        </w:tc>
        <w:tc>
          <w:tcPr>
            <w:tcW w:w="1137" w:type="dxa"/>
            <w:vAlign w:val="center"/>
          </w:tcPr>
          <w:p w14:paraId="2021BC13" w14:textId="77777777" w:rsidR="00FE1E1D" w:rsidRDefault="00FE1E1D" w:rsidP="00FE1E1D">
            <w:pPr>
              <w:rPr>
                <w:i/>
                <w:iCs/>
                <w:sz w:val="20"/>
                <w:szCs w:val="20"/>
              </w:rPr>
            </w:pPr>
            <w:r>
              <w:rPr>
                <w:rFonts w:ascii="Arial" w:eastAsia="Times New Roman" w:hAnsi="Arial" w:cs="Arial"/>
                <w:color w:val="1F1F1F"/>
                <w:kern w:val="0"/>
                <w:sz w:val="16"/>
                <w:szCs w:val="16"/>
                <w:bdr w:val="none" w:sz="0" w:space="0" w:color="auto" w:frame="1"/>
                <w:lang w:eastAsia="fr-LU"/>
                <w14:ligatures w14:val="none"/>
              </w:rPr>
              <w:t>6 600 €</w:t>
            </w:r>
          </w:p>
        </w:tc>
        <w:tc>
          <w:tcPr>
            <w:tcW w:w="1137" w:type="dxa"/>
            <w:vAlign w:val="center"/>
          </w:tcPr>
          <w:p w14:paraId="4938D994" w14:textId="77777777" w:rsidR="00FE1E1D" w:rsidRDefault="00FE1E1D" w:rsidP="00FE1E1D">
            <w:pPr>
              <w:rPr>
                <w:i/>
                <w:iCs/>
                <w:sz w:val="20"/>
                <w:szCs w:val="20"/>
              </w:rPr>
            </w:pPr>
            <w:r>
              <w:rPr>
                <w:rFonts w:ascii="Arial" w:eastAsia="Times New Roman" w:hAnsi="Arial" w:cs="Arial"/>
                <w:color w:val="1F1F1F"/>
                <w:kern w:val="0"/>
                <w:sz w:val="16"/>
                <w:szCs w:val="16"/>
                <w:bdr w:val="none" w:sz="0" w:space="0" w:color="auto" w:frame="1"/>
                <w:lang w:eastAsia="fr-LU"/>
                <w14:ligatures w14:val="none"/>
              </w:rPr>
              <w:t>13 310 €</w:t>
            </w:r>
          </w:p>
        </w:tc>
        <w:tc>
          <w:tcPr>
            <w:tcW w:w="2069" w:type="dxa"/>
            <w:vAlign w:val="center"/>
          </w:tcPr>
          <w:p w14:paraId="24FFD0D8" w14:textId="77777777" w:rsidR="00FE1E1D" w:rsidRDefault="00FE1E1D" w:rsidP="00FE1E1D">
            <w:pPr>
              <w:rPr>
                <w:i/>
                <w:iCs/>
                <w:sz w:val="20"/>
                <w:szCs w:val="20"/>
              </w:rPr>
            </w:pPr>
            <w:r>
              <w:rPr>
                <w:rFonts w:ascii="Arial" w:eastAsia="Times New Roman" w:hAnsi="Arial" w:cs="Arial"/>
                <w:color w:val="1F1F1F"/>
                <w:kern w:val="0"/>
                <w:sz w:val="16"/>
                <w:szCs w:val="16"/>
                <w:bdr w:val="none" w:sz="0" w:space="0" w:color="auto" w:frame="1"/>
                <w:lang w:eastAsia="fr-LU"/>
                <w14:ligatures w14:val="none"/>
              </w:rPr>
              <w:t xml:space="preserve">Visibilité RSE et ancrage local. </w:t>
            </w:r>
            <w:r>
              <w:rPr>
                <w:rFonts w:ascii="Arial" w:eastAsia="Times New Roman" w:hAnsi="Arial" w:cs="Arial"/>
                <w:i/>
                <w:iCs/>
                <w:color w:val="1F1F1F"/>
                <w:kern w:val="0"/>
                <w:sz w:val="16"/>
                <w:szCs w:val="16"/>
                <w:bdr w:val="none" w:sz="0" w:space="0" w:color="auto" w:frame="1"/>
                <w:lang w:eastAsia="fr-LU"/>
                <w14:ligatures w14:val="none"/>
              </w:rPr>
              <w:t>Contacts à établir.</w:t>
            </w:r>
          </w:p>
        </w:tc>
      </w:tr>
      <w:tr w:rsidR="00FE1E1D" w14:paraId="1B015BA6" w14:textId="77777777" w:rsidTr="00FE1E1D">
        <w:trPr>
          <w:trHeight w:val="904"/>
        </w:trPr>
        <w:tc>
          <w:tcPr>
            <w:tcW w:w="2386" w:type="dxa"/>
            <w:vAlign w:val="center"/>
          </w:tcPr>
          <w:p w14:paraId="460D40BD" w14:textId="77777777" w:rsidR="00FE1E1D" w:rsidRDefault="00FE1E1D" w:rsidP="00FE1E1D">
            <w:pPr>
              <w:rPr>
                <w:i/>
                <w:iCs/>
                <w:sz w:val="20"/>
                <w:szCs w:val="20"/>
              </w:rPr>
            </w:pPr>
            <w:r>
              <w:rPr>
                <w:rFonts w:ascii="Arial" w:eastAsia="Times New Roman" w:hAnsi="Arial" w:cs="Arial"/>
                <w:b/>
                <w:bCs/>
                <w:color w:val="1F1F1F"/>
                <w:kern w:val="0"/>
                <w:sz w:val="16"/>
                <w:szCs w:val="16"/>
                <w:bdr w:val="none" w:sz="0" w:space="0" w:color="auto" w:frame="1"/>
                <w:lang w:eastAsia="fr-LU"/>
                <w14:ligatures w14:val="none"/>
              </w:rPr>
              <w:t>Sponsor Privé 2 (ex: Équipementier/Energeticien)</w:t>
            </w:r>
          </w:p>
        </w:tc>
        <w:tc>
          <w:tcPr>
            <w:tcW w:w="1554" w:type="dxa"/>
            <w:vAlign w:val="center"/>
          </w:tcPr>
          <w:p w14:paraId="057972CC" w14:textId="77777777" w:rsidR="00FE1E1D" w:rsidRDefault="00FE1E1D" w:rsidP="00FE1E1D">
            <w:pPr>
              <w:rPr>
                <w:i/>
                <w:iCs/>
                <w:sz w:val="20"/>
                <w:szCs w:val="20"/>
              </w:rPr>
            </w:pPr>
            <w:r>
              <w:rPr>
                <w:rFonts w:ascii="Arial" w:eastAsia="Times New Roman" w:hAnsi="Arial" w:cs="Arial"/>
                <w:color w:val="1F1F1F"/>
                <w:kern w:val="0"/>
                <w:sz w:val="16"/>
                <w:szCs w:val="16"/>
                <w:bdr w:val="none" w:sz="0" w:space="0" w:color="auto" w:frame="1"/>
                <w:lang w:eastAsia="fr-LU"/>
                <w14:ligatures w14:val="none"/>
              </w:rPr>
              <w:t>Don d'équipement (paniers/bacs) ou panneaux assemblés</w:t>
            </w:r>
          </w:p>
        </w:tc>
        <w:tc>
          <w:tcPr>
            <w:tcW w:w="784" w:type="dxa"/>
            <w:vAlign w:val="center"/>
          </w:tcPr>
          <w:p w14:paraId="1F35B150" w14:textId="77777777" w:rsidR="00FE1E1D" w:rsidRDefault="00FE1E1D" w:rsidP="00FE1E1D">
            <w:pPr>
              <w:rPr>
                <w:i/>
                <w:iCs/>
                <w:sz w:val="20"/>
                <w:szCs w:val="20"/>
              </w:rPr>
            </w:pPr>
            <w:r>
              <w:rPr>
                <w:rFonts w:ascii="Arial" w:eastAsia="Times New Roman" w:hAnsi="Arial" w:cs="Arial"/>
                <w:color w:val="1F1F1F"/>
                <w:kern w:val="0"/>
                <w:sz w:val="16"/>
                <w:szCs w:val="16"/>
                <w:bdr w:val="none" w:sz="0" w:space="0" w:color="auto" w:frame="1"/>
                <w:lang w:eastAsia="fr-LU"/>
                <w14:ligatures w14:val="none"/>
              </w:rPr>
              <w:t>10%</w:t>
            </w:r>
          </w:p>
        </w:tc>
        <w:tc>
          <w:tcPr>
            <w:tcW w:w="1137" w:type="dxa"/>
            <w:vAlign w:val="center"/>
          </w:tcPr>
          <w:p w14:paraId="69DFFC30" w14:textId="77777777" w:rsidR="00FE1E1D" w:rsidRDefault="00FE1E1D" w:rsidP="00FE1E1D">
            <w:pPr>
              <w:rPr>
                <w:i/>
                <w:iCs/>
                <w:sz w:val="20"/>
                <w:szCs w:val="20"/>
              </w:rPr>
            </w:pPr>
            <w:r>
              <w:rPr>
                <w:rFonts w:ascii="Arial" w:eastAsia="Times New Roman" w:hAnsi="Arial" w:cs="Arial"/>
                <w:color w:val="1F1F1F"/>
                <w:kern w:val="0"/>
                <w:sz w:val="16"/>
                <w:szCs w:val="16"/>
                <w:bdr w:val="none" w:sz="0" w:space="0" w:color="auto" w:frame="1"/>
                <w:lang w:eastAsia="fr-LU"/>
                <w14:ligatures w14:val="none"/>
              </w:rPr>
              <w:t>3 300 €</w:t>
            </w:r>
          </w:p>
        </w:tc>
        <w:tc>
          <w:tcPr>
            <w:tcW w:w="1137" w:type="dxa"/>
            <w:vAlign w:val="center"/>
          </w:tcPr>
          <w:p w14:paraId="50DAAB22" w14:textId="77777777" w:rsidR="00FE1E1D" w:rsidRDefault="00FE1E1D" w:rsidP="00FE1E1D">
            <w:pPr>
              <w:rPr>
                <w:i/>
                <w:iCs/>
                <w:sz w:val="20"/>
                <w:szCs w:val="20"/>
              </w:rPr>
            </w:pPr>
            <w:r>
              <w:rPr>
                <w:rFonts w:ascii="Arial" w:eastAsia="Times New Roman" w:hAnsi="Arial" w:cs="Arial"/>
                <w:color w:val="1F1F1F"/>
                <w:kern w:val="0"/>
                <w:sz w:val="16"/>
                <w:szCs w:val="16"/>
                <w:bdr w:val="none" w:sz="0" w:space="0" w:color="auto" w:frame="1"/>
                <w:lang w:eastAsia="fr-LU"/>
                <w14:ligatures w14:val="none"/>
              </w:rPr>
              <w:t>6 655 €</w:t>
            </w:r>
          </w:p>
        </w:tc>
        <w:tc>
          <w:tcPr>
            <w:tcW w:w="2069" w:type="dxa"/>
            <w:vAlign w:val="center"/>
          </w:tcPr>
          <w:p w14:paraId="6FE40E31" w14:textId="77777777" w:rsidR="00FE1E1D" w:rsidRDefault="00FE1E1D" w:rsidP="00FE1E1D">
            <w:pPr>
              <w:rPr>
                <w:i/>
                <w:iCs/>
                <w:sz w:val="20"/>
                <w:szCs w:val="20"/>
              </w:rPr>
            </w:pPr>
            <w:r>
              <w:rPr>
                <w:rFonts w:ascii="Arial" w:eastAsia="Times New Roman" w:hAnsi="Arial" w:cs="Arial"/>
                <w:color w:val="1F1F1F"/>
                <w:kern w:val="0"/>
                <w:sz w:val="16"/>
                <w:szCs w:val="16"/>
                <w:bdr w:val="none" w:sz="0" w:space="0" w:color="auto" w:frame="1"/>
                <w:lang w:eastAsia="fr-LU"/>
                <w14:ligatures w14:val="none"/>
              </w:rPr>
              <w:t xml:space="preserve">Activation marketing directe. </w:t>
            </w:r>
            <w:r>
              <w:rPr>
                <w:rFonts w:ascii="Arial" w:eastAsia="Times New Roman" w:hAnsi="Arial" w:cs="Arial"/>
                <w:i/>
                <w:iCs/>
                <w:color w:val="1F1F1F"/>
                <w:kern w:val="0"/>
                <w:sz w:val="16"/>
                <w:szCs w:val="16"/>
                <w:bdr w:val="none" w:sz="0" w:space="0" w:color="auto" w:frame="1"/>
                <w:lang w:eastAsia="fr-LU"/>
                <w14:ligatures w14:val="none"/>
              </w:rPr>
              <w:t>Contacts à établir.</w:t>
            </w:r>
          </w:p>
        </w:tc>
      </w:tr>
      <w:tr w:rsidR="00FE1E1D" w14:paraId="4BA984A3" w14:textId="77777777" w:rsidTr="00FE1E1D">
        <w:trPr>
          <w:trHeight w:val="858"/>
        </w:trPr>
        <w:tc>
          <w:tcPr>
            <w:tcW w:w="2386" w:type="dxa"/>
            <w:vAlign w:val="center"/>
          </w:tcPr>
          <w:p w14:paraId="1E25ADDF" w14:textId="77777777" w:rsidR="00FE1E1D" w:rsidRDefault="00FE1E1D" w:rsidP="00FE1E1D">
            <w:pPr>
              <w:rPr>
                <w:i/>
                <w:iCs/>
                <w:sz w:val="20"/>
                <w:szCs w:val="20"/>
              </w:rPr>
            </w:pPr>
            <w:r>
              <w:rPr>
                <w:rFonts w:ascii="Arial" w:eastAsia="Times New Roman" w:hAnsi="Arial" w:cs="Arial"/>
                <w:b/>
                <w:bCs/>
                <w:color w:val="1F1F1F"/>
                <w:kern w:val="0"/>
                <w:sz w:val="16"/>
                <w:szCs w:val="16"/>
                <w:bdr w:val="none" w:sz="0" w:space="0" w:color="auto" w:frame="1"/>
                <w:lang w:eastAsia="fr-LU"/>
                <w14:ligatures w14:val="none"/>
              </w:rPr>
              <w:t>Crowdfunding / Local</w:t>
            </w:r>
          </w:p>
        </w:tc>
        <w:tc>
          <w:tcPr>
            <w:tcW w:w="1554" w:type="dxa"/>
            <w:vAlign w:val="center"/>
          </w:tcPr>
          <w:p w14:paraId="268C1131" w14:textId="77777777" w:rsidR="00FE1E1D" w:rsidRDefault="00FE1E1D" w:rsidP="00FE1E1D">
            <w:pPr>
              <w:rPr>
                <w:i/>
                <w:iCs/>
                <w:sz w:val="20"/>
                <w:szCs w:val="20"/>
              </w:rPr>
            </w:pPr>
            <w:r>
              <w:rPr>
                <w:rFonts w:ascii="Arial" w:eastAsia="Times New Roman" w:hAnsi="Arial" w:cs="Arial"/>
                <w:color w:val="1F1F1F"/>
                <w:kern w:val="0"/>
                <w:sz w:val="16"/>
                <w:szCs w:val="16"/>
                <w:bdr w:val="none" w:sz="0" w:space="0" w:color="auto" w:frame="1"/>
                <w:lang w:eastAsia="fr-LU"/>
                <w14:ligatures w14:val="none"/>
              </w:rPr>
              <w:t>Campagne de financement participatif</w:t>
            </w:r>
          </w:p>
        </w:tc>
        <w:tc>
          <w:tcPr>
            <w:tcW w:w="784" w:type="dxa"/>
            <w:vAlign w:val="center"/>
          </w:tcPr>
          <w:p w14:paraId="667C3BB9" w14:textId="77777777" w:rsidR="00FE1E1D" w:rsidRDefault="00FE1E1D" w:rsidP="00FE1E1D">
            <w:pPr>
              <w:rPr>
                <w:i/>
                <w:iCs/>
                <w:sz w:val="20"/>
                <w:szCs w:val="20"/>
              </w:rPr>
            </w:pPr>
            <w:r>
              <w:rPr>
                <w:rFonts w:ascii="Arial" w:eastAsia="Times New Roman" w:hAnsi="Arial" w:cs="Arial"/>
                <w:color w:val="1F1F1F"/>
                <w:kern w:val="0"/>
                <w:sz w:val="16"/>
                <w:szCs w:val="16"/>
                <w:bdr w:val="none" w:sz="0" w:space="0" w:color="auto" w:frame="1"/>
                <w:lang w:eastAsia="fr-LU"/>
                <w14:ligatures w14:val="none"/>
              </w:rPr>
              <w:t>5%</w:t>
            </w:r>
          </w:p>
        </w:tc>
        <w:tc>
          <w:tcPr>
            <w:tcW w:w="1137" w:type="dxa"/>
            <w:vAlign w:val="center"/>
          </w:tcPr>
          <w:p w14:paraId="470C0784" w14:textId="77777777" w:rsidR="00FE1E1D" w:rsidRDefault="00FE1E1D" w:rsidP="00FE1E1D">
            <w:pPr>
              <w:rPr>
                <w:i/>
                <w:iCs/>
                <w:sz w:val="20"/>
                <w:szCs w:val="20"/>
              </w:rPr>
            </w:pPr>
            <w:r>
              <w:rPr>
                <w:rFonts w:ascii="Arial" w:eastAsia="Times New Roman" w:hAnsi="Arial" w:cs="Arial"/>
                <w:color w:val="1F1F1F"/>
                <w:kern w:val="0"/>
                <w:sz w:val="16"/>
                <w:szCs w:val="16"/>
                <w:bdr w:val="none" w:sz="0" w:space="0" w:color="auto" w:frame="1"/>
                <w:lang w:eastAsia="fr-LU"/>
                <w14:ligatures w14:val="none"/>
              </w:rPr>
              <w:t xml:space="preserve"> 1 650 €</w:t>
            </w:r>
          </w:p>
        </w:tc>
        <w:tc>
          <w:tcPr>
            <w:tcW w:w="1137" w:type="dxa"/>
            <w:vAlign w:val="center"/>
          </w:tcPr>
          <w:p w14:paraId="33892E97" w14:textId="77777777" w:rsidR="00FE1E1D" w:rsidRDefault="00FE1E1D" w:rsidP="00FE1E1D">
            <w:pPr>
              <w:rPr>
                <w:i/>
                <w:iCs/>
                <w:sz w:val="20"/>
                <w:szCs w:val="20"/>
              </w:rPr>
            </w:pPr>
            <w:r>
              <w:rPr>
                <w:rFonts w:ascii="Arial" w:eastAsia="Times New Roman" w:hAnsi="Arial" w:cs="Arial"/>
                <w:color w:val="1F1F1F"/>
                <w:kern w:val="0"/>
                <w:sz w:val="16"/>
                <w:szCs w:val="16"/>
                <w:bdr w:val="none" w:sz="0" w:space="0" w:color="auto" w:frame="1"/>
                <w:lang w:eastAsia="fr-LU"/>
                <w14:ligatures w14:val="none"/>
              </w:rPr>
              <w:t>3 325 €</w:t>
            </w:r>
          </w:p>
        </w:tc>
        <w:tc>
          <w:tcPr>
            <w:tcW w:w="2069" w:type="dxa"/>
            <w:vAlign w:val="center"/>
          </w:tcPr>
          <w:p w14:paraId="30CD3651" w14:textId="77777777" w:rsidR="00FE1E1D" w:rsidRDefault="00FE1E1D" w:rsidP="00FE1E1D">
            <w:pPr>
              <w:rPr>
                <w:i/>
                <w:iCs/>
                <w:sz w:val="20"/>
                <w:szCs w:val="20"/>
              </w:rPr>
            </w:pPr>
            <w:r>
              <w:rPr>
                <w:rFonts w:ascii="Arial" w:eastAsia="Times New Roman" w:hAnsi="Arial" w:cs="Arial"/>
                <w:color w:val="1F1F1F"/>
                <w:kern w:val="0"/>
                <w:sz w:val="16"/>
                <w:szCs w:val="16"/>
                <w:bdr w:val="none" w:sz="0" w:space="0" w:color="auto" w:frame="1"/>
                <w:lang w:eastAsia="fr-LU"/>
                <w14:ligatures w14:val="none"/>
              </w:rPr>
              <w:t xml:space="preserve">Engagement de la communauté locale. </w:t>
            </w:r>
            <w:r>
              <w:rPr>
                <w:rFonts w:ascii="Arial" w:eastAsia="Times New Roman" w:hAnsi="Arial" w:cs="Arial"/>
                <w:i/>
                <w:iCs/>
                <w:color w:val="1F1F1F"/>
                <w:kern w:val="0"/>
                <w:sz w:val="16"/>
                <w:szCs w:val="16"/>
                <w:bdr w:val="none" w:sz="0" w:space="0" w:color="auto" w:frame="1"/>
                <w:lang w:eastAsia="fr-LU"/>
                <w14:ligatures w14:val="none"/>
              </w:rPr>
              <w:t>Opérationnel.</w:t>
            </w:r>
          </w:p>
        </w:tc>
      </w:tr>
      <w:tr w:rsidR="00FE1E1D" w14:paraId="5F45E735" w14:textId="77777777" w:rsidTr="00FE1E1D">
        <w:trPr>
          <w:trHeight w:val="582"/>
        </w:trPr>
        <w:tc>
          <w:tcPr>
            <w:tcW w:w="2386" w:type="dxa"/>
            <w:vAlign w:val="center"/>
          </w:tcPr>
          <w:p w14:paraId="4152386E" w14:textId="77777777" w:rsidR="00FE1E1D" w:rsidRDefault="00FE1E1D" w:rsidP="00FE1E1D">
            <w:pPr>
              <w:rPr>
                <w:i/>
                <w:iCs/>
                <w:sz w:val="20"/>
                <w:szCs w:val="20"/>
              </w:rPr>
            </w:pPr>
            <w:r>
              <w:rPr>
                <w:rFonts w:ascii="Arial" w:eastAsia="Times New Roman" w:hAnsi="Arial" w:cs="Arial"/>
                <w:b/>
                <w:bCs/>
                <w:color w:val="1F1F1F"/>
                <w:kern w:val="0"/>
                <w:sz w:val="16"/>
                <w:szCs w:val="16"/>
                <w:bdr w:val="none" w:sz="0" w:space="0" w:color="auto" w:frame="1"/>
                <w:lang w:eastAsia="fr-LU"/>
                <w14:ligatures w14:val="none"/>
              </w:rPr>
              <w:t>TOTAL</w:t>
            </w:r>
          </w:p>
        </w:tc>
        <w:tc>
          <w:tcPr>
            <w:tcW w:w="1554" w:type="dxa"/>
            <w:vAlign w:val="center"/>
          </w:tcPr>
          <w:p w14:paraId="0A4BBE4A" w14:textId="77777777" w:rsidR="00FE1E1D" w:rsidRDefault="00FE1E1D" w:rsidP="00FE1E1D">
            <w:pPr>
              <w:rPr>
                <w:i/>
                <w:iCs/>
                <w:sz w:val="20"/>
                <w:szCs w:val="20"/>
              </w:rPr>
            </w:pPr>
            <w:r>
              <w:rPr>
                <w:rFonts w:ascii="Arial" w:eastAsia="Times New Roman" w:hAnsi="Arial" w:cs="Arial"/>
                <w:b/>
                <w:bCs/>
                <w:color w:val="1F1F1F"/>
                <w:kern w:val="0"/>
                <w:sz w:val="16"/>
                <w:szCs w:val="16"/>
                <w:bdr w:val="none" w:sz="0" w:space="0" w:color="auto" w:frame="1"/>
                <w:lang w:eastAsia="fr-LU"/>
                <w14:ligatures w14:val="none"/>
              </w:rPr>
              <w:t>(Budget Phase 1)</w:t>
            </w:r>
          </w:p>
        </w:tc>
        <w:tc>
          <w:tcPr>
            <w:tcW w:w="784" w:type="dxa"/>
            <w:vAlign w:val="center"/>
          </w:tcPr>
          <w:p w14:paraId="16CFC6B2" w14:textId="77777777" w:rsidR="00FE1E1D" w:rsidRDefault="00FE1E1D" w:rsidP="00FE1E1D">
            <w:pPr>
              <w:rPr>
                <w:i/>
                <w:iCs/>
                <w:sz w:val="20"/>
                <w:szCs w:val="20"/>
              </w:rPr>
            </w:pPr>
            <w:r>
              <w:rPr>
                <w:rFonts w:ascii="Arial" w:eastAsia="Times New Roman" w:hAnsi="Arial" w:cs="Arial"/>
                <w:b/>
                <w:bCs/>
                <w:color w:val="1F1F1F"/>
                <w:kern w:val="0"/>
                <w:sz w:val="16"/>
                <w:szCs w:val="16"/>
                <w:bdr w:val="none" w:sz="0" w:space="0" w:color="auto" w:frame="1"/>
                <w:lang w:eastAsia="fr-LU"/>
                <w14:ligatures w14:val="none"/>
              </w:rPr>
              <w:t>100%</w:t>
            </w:r>
          </w:p>
        </w:tc>
        <w:tc>
          <w:tcPr>
            <w:tcW w:w="1137" w:type="dxa"/>
            <w:vAlign w:val="center"/>
          </w:tcPr>
          <w:p w14:paraId="3C065BC7" w14:textId="77777777" w:rsidR="00FE1E1D" w:rsidRDefault="00FE1E1D" w:rsidP="00FE1E1D">
            <w:pPr>
              <w:rPr>
                <w:i/>
                <w:iCs/>
                <w:sz w:val="20"/>
                <w:szCs w:val="20"/>
              </w:rPr>
            </w:pPr>
            <w:r>
              <w:rPr>
                <w:rFonts w:ascii="Arial" w:eastAsia="Times New Roman" w:hAnsi="Arial" w:cs="Arial"/>
                <w:b/>
                <w:bCs/>
                <w:color w:val="1F1F1F"/>
                <w:kern w:val="0"/>
                <w:sz w:val="16"/>
                <w:szCs w:val="16"/>
                <w:bdr w:val="none" w:sz="0" w:space="0" w:color="auto" w:frame="1"/>
                <w:lang w:eastAsia="fr-LU"/>
                <w14:ligatures w14:val="none"/>
              </w:rPr>
              <w:t xml:space="preserve"> 33 000€</w:t>
            </w:r>
          </w:p>
        </w:tc>
        <w:tc>
          <w:tcPr>
            <w:tcW w:w="1137" w:type="dxa"/>
            <w:vAlign w:val="center"/>
          </w:tcPr>
          <w:p w14:paraId="5AFBB536" w14:textId="77777777" w:rsidR="00FE1E1D" w:rsidRDefault="00FE1E1D" w:rsidP="00FE1E1D">
            <w:pPr>
              <w:rPr>
                <w:i/>
                <w:iCs/>
                <w:sz w:val="20"/>
                <w:szCs w:val="20"/>
              </w:rPr>
            </w:pPr>
            <w:r>
              <w:rPr>
                <w:rFonts w:ascii="Arial" w:eastAsia="Times New Roman" w:hAnsi="Arial" w:cs="Arial"/>
                <w:b/>
                <w:bCs/>
                <w:color w:val="1F1F1F"/>
                <w:kern w:val="0"/>
                <w:sz w:val="16"/>
                <w:szCs w:val="16"/>
                <w:bdr w:val="none" w:sz="0" w:space="0" w:color="auto" w:frame="1"/>
                <w:lang w:eastAsia="fr-LU"/>
                <w14:ligatures w14:val="none"/>
              </w:rPr>
              <w:t>66 550 €</w:t>
            </w:r>
          </w:p>
        </w:tc>
        <w:tc>
          <w:tcPr>
            <w:tcW w:w="2069" w:type="dxa"/>
            <w:vAlign w:val="center"/>
          </w:tcPr>
          <w:p w14:paraId="0563C33E" w14:textId="77777777" w:rsidR="00FE1E1D" w:rsidRDefault="00FE1E1D" w:rsidP="00FE1E1D">
            <w:pPr>
              <w:rPr>
                <w:i/>
                <w:iCs/>
                <w:sz w:val="20"/>
                <w:szCs w:val="20"/>
              </w:rPr>
            </w:pPr>
            <w:r>
              <w:rPr>
                <w:rFonts w:ascii="Arial" w:eastAsia="Times New Roman" w:hAnsi="Arial" w:cs="Arial"/>
                <w:b/>
                <w:bCs/>
                <w:color w:val="1F1F1F"/>
                <w:kern w:val="0"/>
                <w:sz w:val="16"/>
                <w:szCs w:val="16"/>
                <w:bdr w:val="none" w:sz="0" w:space="0" w:color="auto" w:frame="1"/>
                <w:lang w:eastAsia="fr-LU"/>
                <w14:ligatures w14:val="none"/>
              </w:rPr>
              <w:t xml:space="preserve">Montage complet Phase 1 </w:t>
            </w:r>
          </w:p>
        </w:tc>
      </w:tr>
    </w:tbl>
    <w:p w14:paraId="23280ECD" w14:textId="022C0F81" w:rsidR="00B2391A" w:rsidRDefault="00B2391A" w:rsidP="00614DCE">
      <w:pPr>
        <w:rPr>
          <w:b/>
          <w:bCs/>
          <w:color w:val="156082" w:themeColor="accent1"/>
          <w:sz w:val="32"/>
          <w:szCs w:val="32"/>
        </w:rPr>
      </w:pPr>
    </w:p>
    <w:p w14:paraId="4059CD5F" w14:textId="10D7AD87" w:rsidR="00B2391A" w:rsidRDefault="00B2391A" w:rsidP="00614DCE">
      <w:pPr>
        <w:rPr>
          <w:b/>
          <w:bCs/>
          <w:color w:val="156082" w:themeColor="accent1"/>
          <w:sz w:val="32"/>
          <w:szCs w:val="32"/>
        </w:rPr>
      </w:pPr>
    </w:p>
    <w:tbl>
      <w:tblPr>
        <w:tblStyle w:val="Grilledutableau"/>
        <w:tblpPr w:leftFromText="141" w:rightFromText="141" w:vertAnchor="page" w:horzAnchor="margin" w:tblpY="1918"/>
        <w:tblW w:w="9067" w:type="dxa"/>
        <w:tblLook w:val="04A0" w:firstRow="1" w:lastRow="0" w:firstColumn="1" w:lastColumn="0" w:noHBand="0" w:noVBand="1"/>
      </w:tblPr>
      <w:tblGrid>
        <w:gridCol w:w="1650"/>
        <w:gridCol w:w="1809"/>
        <w:gridCol w:w="831"/>
        <w:gridCol w:w="1232"/>
        <w:gridCol w:w="1232"/>
        <w:gridCol w:w="2313"/>
      </w:tblGrid>
      <w:tr w:rsidR="00FE1E1D" w14:paraId="75CCB0EA" w14:textId="2011A30B" w:rsidTr="00A87FAC">
        <w:trPr>
          <w:trHeight w:val="327"/>
        </w:trPr>
        <w:tc>
          <w:tcPr>
            <w:tcW w:w="1650" w:type="dxa"/>
          </w:tcPr>
          <w:p w14:paraId="0C031FE6" w14:textId="2767A08A" w:rsidR="00FE1E1D" w:rsidRPr="0090565A" w:rsidRDefault="00FE1E1D" w:rsidP="00FE1E1D">
            <w:pPr>
              <w:rPr>
                <w:b/>
                <w:bCs/>
                <w:i/>
                <w:iCs/>
                <w:sz w:val="16"/>
                <w:szCs w:val="16"/>
              </w:rPr>
            </w:pPr>
            <w:r>
              <w:rPr>
                <w:b/>
                <w:bCs/>
                <w:sz w:val="16"/>
                <w:szCs w:val="16"/>
              </w:rPr>
              <w:lastRenderedPageBreak/>
              <w:t>Source de financement</w:t>
            </w:r>
          </w:p>
        </w:tc>
        <w:tc>
          <w:tcPr>
            <w:tcW w:w="1809" w:type="dxa"/>
          </w:tcPr>
          <w:p w14:paraId="62C1A19D" w14:textId="1454B50B" w:rsidR="00FE1E1D" w:rsidRPr="0090565A" w:rsidRDefault="00FE1E1D" w:rsidP="00FE1E1D">
            <w:pPr>
              <w:rPr>
                <w:b/>
                <w:bCs/>
                <w:i/>
                <w:iCs/>
                <w:sz w:val="16"/>
                <w:szCs w:val="16"/>
              </w:rPr>
            </w:pPr>
            <w:r>
              <w:rPr>
                <w:b/>
                <w:bCs/>
                <w:sz w:val="16"/>
                <w:szCs w:val="16"/>
              </w:rPr>
              <w:t>Type</w:t>
            </w:r>
          </w:p>
        </w:tc>
        <w:tc>
          <w:tcPr>
            <w:tcW w:w="831" w:type="dxa"/>
          </w:tcPr>
          <w:p w14:paraId="4F31303F" w14:textId="1671C127" w:rsidR="00FE1E1D" w:rsidRPr="0090565A" w:rsidRDefault="00FE1E1D" w:rsidP="00FE1E1D">
            <w:pPr>
              <w:rPr>
                <w:b/>
                <w:bCs/>
                <w:i/>
                <w:iCs/>
                <w:sz w:val="16"/>
                <w:szCs w:val="16"/>
              </w:rPr>
            </w:pPr>
            <w:r>
              <w:rPr>
                <w:b/>
                <w:bCs/>
                <w:sz w:val="16"/>
                <w:szCs w:val="16"/>
              </w:rPr>
              <w:t>Part (%)</w:t>
            </w:r>
          </w:p>
        </w:tc>
        <w:tc>
          <w:tcPr>
            <w:tcW w:w="1232" w:type="dxa"/>
          </w:tcPr>
          <w:p w14:paraId="44A2798B" w14:textId="2DA968C5" w:rsidR="00FE1E1D" w:rsidRPr="0090565A" w:rsidRDefault="00FE1E1D" w:rsidP="00FE1E1D">
            <w:pPr>
              <w:rPr>
                <w:b/>
                <w:bCs/>
                <w:i/>
                <w:iCs/>
                <w:sz w:val="16"/>
                <w:szCs w:val="16"/>
              </w:rPr>
            </w:pPr>
            <w:r>
              <w:rPr>
                <w:b/>
                <w:bCs/>
                <w:sz w:val="16"/>
                <w:szCs w:val="16"/>
              </w:rPr>
              <w:t>Montant estimé bas (€)</w:t>
            </w:r>
          </w:p>
        </w:tc>
        <w:tc>
          <w:tcPr>
            <w:tcW w:w="1232" w:type="dxa"/>
          </w:tcPr>
          <w:p w14:paraId="6F2CBD22" w14:textId="08844E03" w:rsidR="00FE1E1D" w:rsidRPr="0090565A" w:rsidRDefault="00FE1E1D" w:rsidP="00FE1E1D">
            <w:pPr>
              <w:rPr>
                <w:b/>
                <w:bCs/>
                <w:i/>
                <w:iCs/>
                <w:sz w:val="16"/>
                <w:szCs w:val="16"/>
              </w:rPr>
            </w:pPr>
            <w:r>
              <w:rPr>
                <w:b/>
                <w:bCs/>
                <w:sz w:val="16"/>
                <w:szCs w:val="16"/>
              </w:rPr>
              <w:t>Montant estimé haut (€)</w:t>
            </w:r>
          </w:p>
        </w:tc>
        <w:tc>
          <w:tcPr>
            <w:tcW w:w="2313" w:type="dxa"/>
          </w:tcPr>
          <w:p w14:paraId="6F496E92" w14:textId="51DD8318" w:rsidR="00FE1E1D" w:rsidRPr="0090565A" w:rsidRDefault="00FE1E1D" w:rsidP="00FE1E1D">
            <w:pPr>
              <w:rPr>
                <w:b/>
                <w:bCs/>
                <w:i/>
                <w:iCs/>
                <w:sz w:val="16"/>
                <w:szCs w:val="16"/>
              </w:rPr>
            </w:pPr>
            <w:r>
              <w:rPr>
                <w:b/>
                <w:bCs/>
                <w:sz w:val="16"/>
                <w:szCs w:val="16"/>
              </w:rPr>
              <w:t>Justification / statut</w:t>
            </w:r>
          </w:p>
        </w:tc>
      </w:tr>
      <w:tr w:rsidR="00FE1E1D" w14:paraId="48BD8DB0" w14:textId="3B561CF1" w:rsidTr="00A87FAC">
        <w:trPr>
          <w:trHeight w:val="327"/>
        </w:trPr>
        <w:tc>
          <w:tcPr>
            <w:tcW w:w="1650" w:type="dxa"/>
          </w:tcPr>
          <w:p w14:paraId="2B95103B" w14:textId="7BF1B26F" w:rsidR="00FE1E1D" w:rsidRPr="0090565A" w:rsidRDefault="00FE1E1D" w:rsidP="00FE1E1D">
            <w:pPr>
              <w:rPr>
                <w:b/>
                <w:bCs/>
                <w:i/>
                <w:iCs/>
                <w:sz w:val="16"/>
                <w:szCs w:val="16"/>
              </w:rPr>
            </w:pPr>
            <w:r>
              <w:rPr>
                <w:b/>
                <w:bCs/>
                <w:sz w:val="16"/>
                <w:szCs w:val="16"/>
              </w:rPr>
              <w:t>Fonds Climat &amp; Énergie</w:t>
            </w:r>
          </w:p>
        </w:tc>
        <w:tc>
          <w:tcPr>
            <w:tcW w:w="1809" w:type="dxa"/>
          </w:tcPr>
          <w:p w14:paraId="31625A50" w14:textId="2042B5B5" w:rsidR="00FE1E1D" w:rsidRPr="0090565A" w:rsidRDefault="00FE1E1D" w:rsidP="00FE1E1D">
            <w:pPr>
              <w:rPr>
                <w:i/>
                <w:iCs/>
                <w:sz w:val="16"/>
                <w:szCs w:val="16"/>
              </w:rPr>
            </w:pPr>
            <w:r>
              <w:rPr>
                <w:sz w:val="16"/>
                <w:szCs w:val="16"/>
              </w:rPr>
              <w:t>Subvention Pacte Climat (Klima-Agence) — socle énergie/eau</w:t>
            </w:r>
          </w:p>
        </w:tc>
        <w:tc>
          <w:tcPr>
            <w:tcW w:w="831" w:type="dxa"/>
          </w:tcPr>
          <w:p w14:paraId="491C175C" w14:textId="3AABBAFD" w:rsidR="00FE1E1D" w:rsidRPr="0090565A" w:rsidRDefault="00FE1E1D" w:rsidP="00FE1E1D">
            <w:pPr>
              <w:rPr>
                <w:i/>
                <w:iCs/>
                <w:sz w:val="16"/>
                <w:szCs w:val="16"/>
              </w:rPr>
            </w:pPr>
            <w:r>
              <w:rPr>
                <w:sz w:val="16"/>
                <w:szCs w:val="16"/>
              </w:rPr>
              <w:t>40%</w:t>
            </w:r>
          </w:p>
        </w:tc>
        <w:tc>
          <w:tcPr>
            <w:tcW w:w="1232" w:type="dxa"/>
          </w:tcPr>
          <w:p w14:paraId="074D0214" w14:textId="3FF03398" w:rsidR="00FE1E1D" w:rsidRPr="0090565A" w:rsidRDefault="00FE1E1D" w:rsidP="00FE1E1D">
            <w:pPr>
              <w:rPr>
                <w:i/>
                <w:iCs/>
                <w:sz w:val="16"/>
                <w:szCs w:val="16"/>
              </w:rPr>
            </w:pPr>
            <w:r>
              <w:rPr>
                <w:sz w:val="16"/>
                <w:szCs w:val="16"/>
              </w:rPr>
              <w:t>7 200 €</w:t>
            </w:r>
          </w:p>
        </w:tc>
        <w:tc>
          <w:tcPr>
            <w:tcW w:w="1232" w:type="dxa"/>
          </w:tcPr>
          <w:p w14:paraId="39229368" w14:textId="200B3E71" w:rsidR="00FE1E1D" w:rsidRPr="0090565A" w:rsidRDefault="00FE1E1D" w:rsidP="00FE1E1D">
            <w:pPr>
              <w:rPr>
                <w:i/>
                <w:iCs/>
                <w:sz w:val="16"/>
                <w:szCs w:val="16"/>
              </w:rPr>
            </w:pPr>
            <w:r>
              <w:rPr>
                <w:sz w:val="16"/>
                <w:szCs w:val="16"/>
              </w:rPr>
              <w:t>14 200 €</w:t>
            </w:r>
          </w:p>
        </w:tc>
        <w:tc>
          <w:tcPr>
            <w:tcW w:w="2313" w:type="dxa"/>
          </w:tcPr>
          <w:p w14:paraId="2BE33714" w14:textId="124D084F" w:rsidR="00FE1E1D" w:rsidRPr="0090565A" w:rsidRDefault="00FE1E1D" w:rsidP="00FE1E1D">
            <w:pPr>
              <w:rPr>
                <w:i/>
                <w:iCs/>
                <w:sz w:val="16"/>
                <w:szCs w:val="16"/>
              </w:rPr>
            </w:pPr>
            <w:r>
              <w:rPr>
                <w:sz w:val="16"/>
                <w:szCs w:val="16"/>
              </w:rPr>
              <w:t>Éligible au dispositif communal de transition énergétique. Dossier à constituer.</w:t>
            </w:r>
          </w:p>
        </w:tc>
      </w:tr>
      <w:tr w:rsidR="00FE1E1D" w14:paraId="49106407" w14:textId="1AD02F7B" w:rsidTr="00A87FAC">
        <w:trPr>
          <w:trHeight w:val="761"/>
        </w:trPr>
        <w:tc>
          <w:tcPr>
            <w:tcW w:w="1650" w:type="dxa"/>
          </w:tcPr>
          <w:p w14:paraId="1B1336BA" w14:textId="242344DA" w:rsidR="00FE1E1D" w:rsidRPr="0090565A" w:rsidRDefault="00FE1E1D" w:rsidP="00FE1E1D">
            <w:pPr>
              <w:rPr>
                <w:b/>
                <w:bCs/>
                <w:i/>
                <w:iCs/>
                <w:sz w:val="16"/>
                <w:szCs w:val="16"/>
              </w:rPr>
            </w:pPr>
            <w:r>
              <w:rPr>
                <w:b/>
                <w:bCs/>
                <w:sz w:val="16"/>
                <w:szCs w:val="16"/>
              </w:rPr>
              <w:t>Administration de la gestion de l'eau</w:t>
            </w:r>
          </w:p>
        </w:tc>
        <w:tc>
          <w:tcPr>
            <w:tcW w:w="1809" w:type="dxa"/>
          </w:tcPr>
          <w:p w14:paraId="49370856" w14:textId="71D10FA5" w:rsidR="00FE1E1D" w:rsidRPr="0090565A" w:rsidRDefault="00FE1E1D" w:rsidP="00FE1E1D">
            <w:pPr>
              <w:rPr>
                <w:i/>
                <w:iCs/>
                <w:sz w:val="16"/>
                <w:szCs w:val="16"/>
              </w:rPr>
            </w:pPr>
            <w:r>
              <w:rPr>
                <w:sz w:val="16"/>
                <w:szCs w:val="16"/>
              </w:rPr>
              <w:t>Subvention désimperméabilisation / gestion des eaux pluviales à la source</w:t>
            </w:r>
          </w:p>
        </w:tc>
        <w:tc>
          <w:tcPr>
            <w:tcW w:w="831" w:type="dxa"/>
          </w:tcPr>
          <w:p w14:paraId="04BCC133" w14:textId="34321441" w:rsidR="00FE1E1D" w:rsidRPr="0090565A" w:rsidRDefault="00FE1E1D" w:rsidP="00FE1E1D">
            <w:pPr>
              <w:rPr>
                <w:i/>
                <w:iCs/>
                <w:sz w:val="16"/>
                <w:szCs w:val="16"/>
              </w:rPr>
            </w:pPr>
            <w:r>
              <w:rPr>
                <w:sz w:val="16"/>
                <w:szCs w:val="16"/>
              </w:rPr>
              <w:t>20%</w:t>
            </w:r>
          </w:p>
        </w:tc>
        <w:tc>
          <w:tcPr>
            <w:tcW w:w="1232" w:type="dxa"/>
          </w:tcPr>
          <w:p w14:paraId="4AFCE940" w14:textId="2701BFF9" w:rsidR="00FE1E1D" w:rsidRPr="0090565A" w:rsidRDefault="00FE1E1D" w:rsidP="00FE1E1D">
            <w:pPr>
              <w:rPr>
                <w:i/>
                <w:iCs/>
                <w:sz w:val="16"/>
                <w:szCs w:val="16"/>
              </w:rPr>
            </w:pPr>
            <w:r>
              <w:rPr>
                <w:sz w:val="16"/>
                <w:szCs w:val="16"/>
              </w:rPr>
              <w:t>3 600 €</w:t>
            </w:r>
          </w:p>
        </w:tc>
        <w:tc>
          <w:tcPr>
            <w:tcW w:w="1232" w:type="dxa"/>
          </w:tcPr>
          <w:p w14:paraId="0909BC96" w14:textId="25153613" w:rsidR="00FE1E1D" w:rsidRPr="0090565A" w:rsidRDefault="00FE1E1D" w:rsidP="00FE1E1D">
            <w:pPr>
              <w:rPr>
                <w:i/>
                <w:iCs/>
                <w:sz w:val="16"/>
                <w:szCs w:val="16"/>
              </w:rPr>
            </w:pPr>
            <w:r>
              <w:rPr>
                <w:sz w:val="16"/>
                <w:szCs w:val="16"/>
              </w:rPr>
              <w:t>7 100 €</w:t>
            </w:r>
          </w:p>
        </w:tc>
        <w:tc>
          <w:tcPr>
            <w:tcW w:w="2313" w:type="dxa"/>
          </w:tcPr>
          <w:p w14:paraId="332F0483" w14:textId="1B543BE8" w:rsidR="00FE1E1D" w:rsidRPr="0090565A" w:rsidRDefault="00FE1E1D" w:rsidP="00FE1E1D">
            <w:pPr>
              <w:rPr>
                <w:i/>
                <w:iCs/>
                <w:sz w:val="16"/>
                <w:szCs w:val="16"/>
              </w:rPr>
            </w:pPr>
            <w:r>
              <w:rPr>
                <w:sz w:val="16"/>
                <w:szCs w:val="16"/>
              </w:rPr>
              <w:t>Aligné sur les axes subventionnés de gestion durable de l'eau. Dossier à constituer.</w:t>
            </w:r>
          </w:p>
        </w:tc>
      </w:tr>
      <w:tr w:rsidR="00FE1E1D" w14:paraId="57F78E83" w14:textId="5B611B82" w:rsidTr="00A87FAC">
        <w:trPr>
          <w:trHeight w:val="755"/>
        </w:trPr>
        <w:tc>
          <w:tcPr>
            <w:tcW w:w="1650" w:type="dxa"/>
          </w:tcPr>
          <w:p w14:paraId="36F23477" w14:textId="1FDB0851" w:rsidR="00FE1E1D" w:rsidRPr="0090565A" w:rsidRDefault="00FE1E1D" w:rsidP="00FE1E1D">
            <w:pPr>
              <w:rPr>
                <w:b/>
                <w:bCs/>
                <w:i/>
                <w:iCs/>
                <w:sz w:val="16"/>
                <w:szCs w:val="16"/>
              </w:rPr>
            </w:pPr>
            <w:r>
              <w:rPr>
                <w:b/>
                <w:bCs/>
                <w:sz w:val="16"/>
                <w:szCs w:val="16"/>
              </w:rPr>
              <w:t>Sponsor énergéticien local (ex: Sudstroum/Sudgaz)</w:t>
            </w:r>
          </w:p>
        </w:tc>
        <w:tc>
          <w:tcPr>
            <w:tcW w:w="1809" w:type="dxa"/>
          </w:tcPr>
          <w:p w14:paraId="175F0AD5" w14:textId="2CC8F2EB" w:rsidR="00FE1E1D" w:rsidRPr="0090565A" w:rsidRDefault="00FE1E1D" w:rsidP="00FE1E1D">
            <w:pPr>
              <w:rPr>
                <w:i/>
                <w:iCs/>
                <w:sz w:val="16"/>
                <w:szCs w:val="16"/>
              </w:rPr>
            </w:pPr>
            <w:r>
              <w:rPr>
                <w:sz w:val="16"/>
                <w:szCs w:val="16"/>
              </w:rPr>
              <w:t>Naming ou financement du volet solaire</w:t>
            </w:r>
          </w:p>
        </w:tc>
        <w:tc>
          <w:tcPr>
            <w:tcW w:w="831" w:type="dxa"/>
          </w:tcPr>
          <w:p w14:paraId="537B67A6" w14:textId="5DBE4853" w:rsidR="00FE1E1D" w:rsidRPr="0090565A" w:rsidRDefault="00FE1E1D" w:rsidP="00FE1E1D">
            <w:pPr>
              <w:rPr>
                <w:i/>
                <w:iCs/>
                <w:sz w:val="16"/>
                <w:szCs w:val="16"/>
              </w:rPr>
            </w:pPr>
            <w:r>
              <w:rPr>
                <w:sz w:val="16"/>
                <w:szCs w:val="16"/>
              </w:rPr>
              <w:t>25%</w:t>
            </w:r>
          </w:p>
        </w:tc>
        <w:tc>
          <w:tcPr>
            <w:tcW w:w="1232" w:type="dxa"/>
          </w:tcPr>
          <w:p w14:paraId="4CD61976" w14:textId="1B9426EA" w:rsidR="00FE1E1D" w:rsidRPr="0090565A" w:rsidRDefault="00FE1E1D" w:rsidP="00FE1E1D">
            <w:pPr>
              <w:rPr>
                <w:i/>
                <w:iCs/>
                <w:sz w:val="16"/>
                <w:szCs w:val="16"/>
              </w:rPr>
            </w:pPr>
            <w:r>
              <w:rPr>
                <w:sz w:val="16"/>
                <w:szCs w:val="16"/>
              </w:rPr>
              <w:t>4 500 €</w:t>
            </w:r>
          </w:p>
        </w:tc>
        <w:tc>
          <w:tcPr>
            <w:tcW w:w="1232" w:type="dxa"/>
          </w:tcPr>
          <w:p w14:paraId="1846755D" w14:textId="63DCB094" w:rsidR="00FE1E1D" w:rsidRPr="0090565A" w:rsidRDefault="00FE1E1D" w:rsidP="00FE1E1D">
            <w:pPr>
              <w:rPr>
                <w:i/>
                <w:iCs/>
                <w:sz w:val="16"/>
                <w:szCs w:val="16"/>
              </w:rPr>
            </w:pPr>
            <w:r>
              <w:rPr>
                <w:sz w:val="16"/>
                <w:szCs w:val="16"/>
              </w:rPr>
              <w:t>8 875 €</w:t>
            </w:r>
          </w:p>
        </w:tc>
        <w:tc>
          <w:tcPr>
            <w:tcW w:w="2313" w:type="dxa"/>
          </w:tcPr>
          <w:p w14:paraId="6718C438" w14:textId="564959FB" w:rsidR="00FE1E1D" w:rsidRPr="0090565A" w:rsidRDefault="00FE1E1D" w:rsidP="00FE1E1D">
            <w:pPr>
              <w:rPr>
                <w:i/>
                <w:iCs/>
                <w:sz w:val="16"/>
                <w:szCs w:val="16"/>
              </w:rPr>
            </w:pPr>
            <w:r>
              <w:rPr>
                <w:sz w:val="16"/>
                <w:szCs w:val="16"/>
              </w:rPr>
              <w:t>Visibilité RSE sur la transition énergétique. Contacts à établir.</w:t>
            </w:r>
          </w:p>
        </w:tc>
      </w:tr>
      <w:tr w:rsidR="00FE1E1D" w14:paraId="066AFCF2" w14:textId="3D4C8A4C" w:rsidTr="00A87FAC">
        <w:trPr>
          <w:trHeight w:val="904"/>
        </w:trPr>
        <w:tc>
          <w:tcPr>
            <w:tcW w:w="1650" w:type="dxa"/>
          </w:tcPr>
          <w:p w14:paraId="5A81045F" w14:textId="7825779C" w:rsidR="00FE1E1D" w:rsidRPr="0090565A" w:rsidRDefault="00FE1E1D" w:rsidP="00FE1E1D">
            <w:pPr>
              <w:rPr>
                <w:b/>
                <w:bCs/>
                <w:i/>
                <w:iCs/>
                <w:sz w:val="16"/>
                <w:szCs w:val="16"/>
              </w:rPr>
            </w:pPr>
            <w:r>
              <w:rPr>
                <w:b/>
                <w:bCs/>
                <w:sz w:val="16"/>
                <w:szCs w:val="16"/>
              </w:rPr>
              <w:t>Sponsor équipementier solaire (ex: Socom)</w:t>
            </w:r>
          </w:p>
        </w:tc>
        <w:tc>
          <w:tcPr>
            <w:tcW w:w="1809" w:type="dxa"/>
          </w:tcPr>
          <w:p w14:paraId="587539CE" w14:textId="58487650" w:rsidR="00FE1E1D" w:rsidRPr="0090565A" w:rsidRDefault="00FE1E1D" w:rsidP="00FE1E1D">
            <w:pPr>
              <w:rPr>
                <w:i/>
                <w:iCs/>
                <w:sz w:val="16"/>
                <w:szCs w:val="16"/>
              </w:rPr>
            </w:pPr>
            <w:r>
              <w:rPr>
                <w:sz w:val="16"/>
                <w:szCs w:val="16"/>
              </w:rPr>
              <w:t>Don en nature de panneaux photovoltaïques</w:t>
            </w:r>
          </w:p>
        </w:tc>
        <w:tc>
          <w:tcPr>
            <w:tcW w:w="831" w:type="dxa"/>
          </w:tcPr>
          <w:p w14:paraId="5FE73BE2" w14:textId="4D885C9F" w:rsidR="00FE1E1D" w:rsidRPr="0090565A" w:rsidRDefault="00FE1E1D" w:rsidP="00FE1E1D">
            <w:pPr>
              <w:rPr>
                <w:i/>
                <w:iCs/>
                <w:sz w:val="16"/>
                <w:szCs w:val="16"/>
              </w:rPr>
            </w:pPr>
            <w:r>
              <w:rPr>
                <w:sz w:val="16"/>
                <w:szCs w:val="16"/>
              </w:rPr>
              <w:t>15%</w:t>
            </w:r>
          </w:p>
        </w:tc>
        <w:tc>
          <w:tcPr>
            <w:tcW w:w="1232" w:type="dxa"/>
          </w:tcPr>
          <w:p w14:paraId="28E089BA" w14:textId="2B2D4873" w:rsidR="00FE1E1D" w:rsidRPr="0090565A" w:rsidRDefault="00FE1E1D" w:rsidP="00FE1E1D">
            <w:pPr>
              <w:rPr>
                <w:i/>
                <w:iCs/>
                <w:sz w:val="16"/>
                <w:szCs w:val="16"/>
              </w:rPr>
            </w:pPr>
            <w:r>
              <w:rPr>
                <w:sz w:val="16"/>
                <w:szCs w:val="16"/>
              </w:rPr>
              <w:t>2 700 €</w:t>
            </w:r>
          </w:p>
        </w:tc>
        <w:tc>
          <w:tcPr>
            <w:tcW w:w="1232" w:type="dxa"/>
          </w:tcPr>
          <w:p w14:paraId="1720D120" w14:textId="18A1918E" w:rsidR="00FE1E1D" w:rsidRPr="0090565A" w:rsidRDefault="00FE1E1D" w:rsidP="00FE1E1D">
            <w:pPr>
              <w:rPr>
                <w:i/>
                <w:iCs/>
                <w:sz w:val="16"/>
                <w:szCs w:val="16"/>
              </w:rPr>
            </w:pPr>
            <w:r>
              <w:rPr>
                <w:sz w:val="16"/>
                <w:szCs w:val="16"/>
              </w:rPr>
              <w:t>5 325 €</w:t>
            </w:r>
          </w:p>
        </w:tc>
        <w:tc>
          <w:tcPr>
            <w:tcW w:w="2313" w:type="dxa"/>
          </w:tcPr>
          <w:p w14:paraId="7CF911CF" w14:textId="632770FA" w:rsidR="00FE1E1D" w:rsidRPr="0090565A" w:rsidRDefault="00FE1E1D" w:rsidP="00FE1E1D">
            <w:pPr>
              <w:rPr>
                <w:i/>
                <w:iCs/>
                <w:sz w:val="16"/>
                <w:szCs w:val="16"/>
              </w:rPr>
            </w:pPr>
            <w:r>
              <w:rPr>
                <w:sz w:val="16"/>
                <w:szCs w:val="16"/>
              </w:rPr>
              <w:t>Argument « fabriqué au Luxembourg ». Contacts à établir.</w:t>
            </w:r>
          </w:p>
        </w:tc>
      </w:tr>
      <w:tr w:rsidR="00FE1E1D" w14:paraId="218399C4" w14:textId="3340EAD3" w:rsidTr="00A87FAC">
        <w:trPr>
          <w:trHeight w:val="582"/>
        </w:trPr>
        <w:tc>
          <w:tcPr>
            <w:tcW w:w="1650" w:type="dxa"/>
          </w:tcPr>
          <w:p w14:paraId="4D030661" w14:textId="0E66B58C" w:rsidR="00FE1E1D" w:rsidRPr="0090565A" w:rsidRDefault="00FE1E1D" w:rsidP="00FE1E1D">
            <w:pPr>
              <w:rPr>
                <w:b/>
                <w:bCs/>
                <w:i/>
                <w:iCs/>
                <w:sz w:val="16"/>
                <w:szCs w:val="16"/>
              </w:rPr>
            </w:pPr>
            <w:r>
              <w:rPr>
                <w:b/>
                <w:bCs/>
                <w:sz w:val="16"/>
                <w:szCs w:val="16"/>
              </w:rPr>
              <w:t>TOTAL</w:t>
            </w:r>
          </w:p>
        </w:tc>
        <w:tc>
          <w:tcPr>
            <w:tcW w:w="1809" w:type="dxa"/>
          </w:tcPr>
          <w:p w14:paraId="48EA0B31" w14:textId="0A9A9D04" w:rsidR="00FE1E1D" w:rsidRPr="0090565A" w:rsidRDefault="00FE1E1D" w:rsidP="00FE1E1D">
            <w:pPr>
              <w:rPr>
                <w:b/>
                <w:bCs/>
                <w:i/>
                <w:iCs/>
                <w:sz w:val="16"/>
                <w:szCs w:val="16"/>
              </w:rPr>
            </w:pPr>
            <w:r>
              <w:rPr>
                <w:b/>
                <w:bCs/>
                <w:sz w:val="16"/>
                <w:szCs w:val="16"/>
              </w:rPr>
              <w:t>(Budget Phase 1-bis)</w:t>
            </w:r>
          </w:p>
        </w:tc>
        <w:tc>
          <w:tcPr>
            <w:tcW w:w="831" w:type="dxa"/>
          </w:tcPr>
          <w:p w14:paraId="732F3E32" w14:textId="7E71FA42" w:rsidR="00FE1E1D" w:rsidRPr="0090565A" w:rsidRDefault="00FE1E1D" w:rsidP="00FE1E1D">
            <w:pPr>
              <w:rPr>
                <w:b/>
                <w:bCs/>
                <w:i/>
                <w:iCs/>
                <w:sz w:val="16"/>
                <w:szCs w:val="16"/>
              </w:rPr>
            </w:pPr>
            <w:r>
              <w:rPr>
                <w:b/>
                <w:bCs/>
                <w:sz w:val="16"/>
                <w:szCs w:val="16"/>
              </w:rPr>
              <w:t>100%</w:t>
            </w:r>
          </w:p>
        </w:tc>
        <w:tc>
          <w:tcPr>
            <w:tcW w:w="1232" w:type="dxa"/>
          </w:tcPr>
          <w:p w14:paraId="6EA46B3F" w14:textId="5C3B3E03" w:rsidR="00FE1E1D" w:rsidRPr="0090565A" w:rsidRDefault="00FE1E1D" w:rsidP="00FE1E1D">
            <w:pPr>
              <w:rPr>
                <w:b/>
                <w:bCs/>
                <w:i/>
                <w:iCs/>
                <w:sz w:val="16"/>
                <w:szCs w:val="16"/>
              </w:rPr>
            </w:pPr>
            <w:r>
              <w:rPr>
                <w:b/>
                <w:bCs/>
                <w:sz w:val="16"/>
                <w:szCs w:val="16"/>
              </w:rPr>
              <w:t>18 000 €</w:t>
            </w:r>
          </w:p>
        </w:tc>
        <w:tc>
          <w:tcPr>
            <w:tcW w:w="1232" w:type="dxa"/>
          </w:tcPr>
          <w:p w14:paraId="4B3CEC31" w14:textId="22AFAAD3" w:rsidR="00FE1E1D" w:rsidRPr="0090565A" w:rsidRDefault="00FE1E1D" w:rsidP="00FE1E1D">
            <w:pPr>
              <w:rPr>
                <w:b/>
                <w:bCs/>
                <w:i/>
                <w:iCs/>
                <w:sz w:val="16"/>
                <w:szCs w:val="16"/>
              </w:rPr>
            </w:pPr>
            <w:r>
              <w:rPr>
                <w:b/>
                <w:bCs/>
                <w:sz w:val="16"/>
                <w:szCs w:val="16"/>
              </w:rPr>
              <w:t>35 500 €</w:t>
            </w:r>
          </w:p>
        </w:tc>
        <w:tc>
          <w:tcPr>
            <w:tcW w:w="2313" w:type="dxa"/>
          </w:tcPr>
          <w:p w14:paraId="33DD8B37" w14:textId="460BE853" w:rsidR="00FE1E1D" w:rsidRPr="0090565A" w:rsidRDefault="00FE1E1D" w:rsidP="00FE1E1D">
            <w:pPr>
              <w:rPr>
                <w:b/>
                <w:bCs/>
                <w:i/>
                <w:iCs/>
                <w:sz w:val="16"/>
                <w:szCs w:val="16"/>
              </w:rPr>
            </w:pPr>
            <w:r>
              <w:rPr>
                <w:b/>
                <w:bCs/>
                <w:sz w:val="16"/>
                <w:szCs w:val="16"/>
              </w:rPr>
              <w:t>Financement du Socle Autonome.</w:t>
            </w:r>
          </w:p>
        </w:tc>
      </w:tr>
    </w:tbl>
    <w:tbl>
      <w:tblPr>
        <w:tblStyle w:val="Grilledutableau"/>
        <w:tblpPr w:leftFromText="141" w:rightFromText="141" w:vertAnchor="page" w:horzAnchor="margin" w:tblpY="8203"/>
        <w:tblW w:w="7950" w:type="dxa"/>
        <w:tblLook w:val="04A0" w:firstRow="1" w:lastRow="0" w:firstColumn="1" w:lastColumn="0" w:noHBand="0" w:noVBand="1"/>
      </w:tblPr>
      <w:tblGrid>
        <w:gridCol w:w="1619"/>
        <w:gridCol w:w="1432"/>
        <w:gridCol w:w="729"/>
        <w:gridCol w:w="1075"/>
        <w:gridCol w:w="1174"/>
        <w:gridCol w:w="1921"/>
      </w:tblGrid>
      <w:tr w:rsidR="00A87FAC" w14:paraId="10925229" w14:textId="77777777" w:rsidTr="0038280E">
        <w:trPr>
          <w:trHeight w:val="289"/>
        </w:trPr>
        <w:tc>
          <w:tcPr>
            <w:tcW w:w="1619" w:type="dxa"/>
          </w:tcPr>
          <w:p w14:paraId="2CDB1728" w14:textId="77777777" w:rsidR="00A87FAC" w:rsidRPr="0090565A" w:rsidRDefault="00A87FAC" w:rsidP="0038280E">
            <w:pPr>
              <w:rPr>
                <w:b/>
                <w:bCs/>
                <w:i/>
                <w:iCs/>
                <w:sz w:val="16"/>
                <w:szCs w:val="16"/>
              </w:rPr>
            </w:pPr>
            <w:r>
              <w:rPr>
                <w:b/>
                <w:bCs/>
                <w:sz w:val="16"/>
                <w:szCs w:val="16"/>
              </w:rPr>
              <w:t>Source de financement</w:t>
            </w:r>
          </w:p>
        </w:tc>
        <w:tc>
          <w:tcPr>
            <w:tcW w:w="1432" w:type="dxa"/>
          </w:tcPr>
          <w:p w14:paraId="6C141519" w14:textId="77777777" w:rsidR="00A87FAC" w:rsidRPr="0090565A" w:rsidRDefault="00A87FAC" w:rsidP="0038280E">
            <w:pPr>
              <w:rPr>
                <w:b/>
                <w:bCs/>
                <w:i/>
                <w:iCs/>
                <w:sz w:val="16"/>
                <w:szCs w:val="16"/>
              </w:rPr>
            </w:pPr>
            <w:r>
              <w:rPr>
                <w:b/>
                <w:bCs/>
                <w:sz w:val="16"/>
                <w:szCs w:val="16"/>
              </w:rPr>
              <w:t>Type</w:t>
            </w:r>
          </w:p>
        </w:tc>
        <w:tc>
          <w:tcPr>
            <w:tcW w:w="729" w:type="dxa"/>
          </w:tcPr>
          <w:p w14:paraId="597A496E" w14:textId="77777777" w:rsidR="00A87FAC" w:rsidRPr="0090565A" w:rsidRDefault="00A87FAC" w:rsidP="0038280E">
            <w:pPr>
              <w:rPr>
                <w:b/>
                <w:bCs/>
                <w:i/>
                <w:iCs/>
                <w:sz w:val="16"/>
                <w:szCs w:val="16"/>
              </w:rPr>
            </w:pPr>
            <w:r>
              <w:rPr>
                <w:b/>
                <w:bCs/>
                <w:sz w:val="16"/>
                <w:szCs w:val="16"/>
              </w:rPr>
              <w:t>Part (%)</w:t>
            </w:r>
          </w:p>
        </w:tc>
        <w:tc>
          <w:tcPr>
            <w:tcW w:w="1075" w:type="dxa"/>
          </w:tcPr>
          <w:p w14:paraId="435FE9C9" w14:textId="77777777" w:rsidR="00A87FAC" w:rsidRPr="0090565A" w:rsidRDefault="00A87FAC" w:rsidP="0038280E">
            <w:pPr>
              <w:rPr>
                <w:b/>
                <w:bCs/>
                <w:i/>
                <w:iCs/>
                <w:sz w:val="16"/>
                <w:szCs w:val="16"/>
              </w:rPr>
            </w:pPr>
            <w:r>
              <w:rPr>
                <w:b/>
                <w:bCs/>
                <w:sz w:val="16"/>
                <w:szCs w:val="16"/>
              </w:rPr>
              <w:t>Montant estimé bas (€)</w:t>
            </w:r>
          </w:p>
        </w:tc>
        <w:tc>
          <w:tcPr>
            <w:tcW w:w="1174" w:type="dxa"/>
          </w:tcPr>
          <w:p w14:paraId="5198A247" w14:textId="77777777" w:rsidR="00A87FAC" w:rsidRPr="0090565A" w:rsidRDefault="00A87FAC" w:rsidP="0038280E">
            <w:pPr>
              <w:rPr>
                <w:b/>
                <w:bCs/>
                <w:i/>
                <w:iCs/>
                <w:sz w:val="16"/>
                <w:szCs w:val="16"/>
              </w:rPr>
            </w:pPr>
            <w:r>
              <w:rPr>
                <w:b/>
                <w:bCs/>
                <w:sz w:val="16"/>
                <w:szCs w:val="16"/>
              </w:rPr>
              <w:t>Montant estimé haut (€)</w:t>
            </w:r>
          </w:p>
        </w:tc>
        <w:tc>
          <w:tcPr>
            <w:tcW w:w="1921" w:type="dxa"/>
          </w:tcPr>
          <w:p w14:paraId="67966AF6" w14:textId="77777777" w:rsidR="00A87FAC" w:rsidRPr="0090565A" w:rsidRDefault="00A87FAC" w:rsidP="0038280E">
            <w:pPr>
              <w:rPr>
                <w:b/>
                <w:bCs/>
                <w:i/>
                <w:iCs/>
                <w:sz w:val="16"/>
                <w:szCs w:val="16"/>
              </w:rPr>
            </w:pPr>
            <w:r>
              <w:rPr>
                <w:b/>
                <w:bCs/>
                <w:sz w:val="16"/>
                <w:szCs w:val="16"/>
              </w:rPr>
              <w:t>Justification / statut</w:t>
            </w:r>
          </w:p>
        </w:tc>
      </w:tr>
      <w:tr w:rsidR="00A87FAC" w14:paraId="13C6795A" w14:textId="77777777" w:rsidTr="0038280E">
        <w:trPr>
          <w:trHeight w:val="289"/>
        </w:trPr>
        <w:tc>
          <w:tcPr>
            <w:tcW w:w="1619" w:type="dxa"/>
          </w:tcPr>
          <w:p w14:paraId="5866ACDC" w14:textId="77777777" w:rsidR="00A87FAC" w:rsidRPr="0090565A" w:rsidRDefault="00A87FAC" w:rsidP="0038280E">
            <w:pPr>
              <w:rPr>
                <w:b/>
                <w:bCs/>
                <w:i/>
                <w:iCs/>
                <w:sz w:val="16"/>
                <w:szCs w:val="16"/>
              </w:rPr>
            </w:pPr>
            <w:r>
              <w:rPr>
                <w:b/>
                <w:bCs/>
                <w:sz w:val="16"/>
                <w:szCs w:val="16"/>
              </w:rPr>
              <w:t>Ville d'Esch</w:t>
            </w:r>
          </w:p>
        </w:tc>
        <w:tc>
          <w:tcPr>
            <w:tcW w:w="1432" w:type="dxa"/>
          </w:tcPr>
          <w:p w14:paraId="76025613" w14:textId="77777777" w:rsidR="00A87FAC" w:rsidRPr="0090565A" w:rsidRDefault="00A87FAC" w:rsidP="0038280E">
            <w:pPr>
              <w:rPr>
                <w:i/>
                <w:iCs/>
                <w:sz w:val="16"/>
                <w:szCs w:val="16"/>
              </w:rPr>
            </w:pPr>
            <w:r>
              <w:rPr>
                <w:sz w:val="16"/>
                <w:szCs w:val="16"/>
              </w:rPr>
              <w:t>Service des Sports (CapEx)</w:t>
            </w:r>
          </w:p>
        </w:tc>
        <w:tc>
          <w:tcPr>
            <w:tcW w:w="729" w:type="dxa"/>
          </w:tcPr>
          <w:p w14:paraId="52AD1528" w14:textId="77777777" w:rsidR="00A87FAC" w:rsidRPr="0090565A" w:rsidRDefault="00A87FAC" w:rsidP="0038280E">
            <w:pPr>
              <w:rPr>
                <w:i/>
                <w:iCs/>
                <w:sz w:val="16"/>
                <w:szCs w:val="16"/>
              </w:rPr>
            </w:pPr>
            <w:r>
              <w:rPr>
                <w:sz w:val="16"/>
                <w:szCs w:val="16"/>
              </w:rPr>
              <w:t>40%</w:t>
            </w:r>
          </w:p>
        </w:tc>
        <w:tc>
          <w:tcPr>
            <w:tcW w:w="1075" w:type="dxa"/>
          </w:tcPr>
          <w:p w14:paraId="55117BEB" w14:textId="77777777" w:rsidR="00A87FAC" w:rsidRPr="0090565A" w:rsidRDefault="00A87FAC" w:rsidP="0038280E">
            <w:pPr>
              <w:rPr>
                <w:i/>
                <w:iCs/>
                <w:sz w:val="16"/>
                <w:szCs w:val="16"/>
              </w:rPr>
            </w:pPr>
            <w:r>
              <w:rPr>
                <w:sz w:val="16"/>
                <w:szCs w:val="16"/>
              </w:rPr>
              <w:t>7 800 €</w:t>
            </w:r>
          </w:p>
        </w:tc>
        <w:tc>
          <w:tcPr>
            <w:tcW w:w="1174" w:type="dxa"/>
          </w:tcPr>
          <w:p w14:paraId="1ACBBECA" w14:textId="77777777" w:rsidR="00A87FAC" w:rsidRPr="0090565A" w:rsidRDefault="00A87FAC" w:rsidP="0038280E">
            <w:pPr>
              <w:rPr>
                <w:i/>
                <w:iCs/>
                <w:sz w:val="16"/>
                <w:szCs w:val="16"/>
              </w:rPr>
            </w:pPr>
            <w:r>
              <w:rPr>
                <w:sz w:val="16"/>
                <w:szCs w:val="16"/>
              </w:rPr>
              <w:t>15 200 €</w:t>
            </w:r>
          </w:p>
        </w:tc>
        <w:tc>
          <w:tcPr>
            <w:tcW w:w="1921" w:type="dxa"/>
          </w:tcPr>
          <w:p w14:paraId="15630BC0" w14:textId="77777777" w:rsidR="00A87FAC" w:rsidRPr="0090565A" w:rsidRDefault="00A87FAC" w:rsidP="0038280E">
            <w:pPr>
              <w:rPr>
                <w:i/>
                <w:iCs/>
                <w:sz w:val="16"/>
                <w:szCs w:val="16"/>
              </w:rPr>
            </w:pPr>
            <w:r>
              <w:rPr>
                <w:sz w:val="16"/>
                <w:szCs w:val="16"/>
              </w:rPr>
              <w:t>Extension du pôle sportif, phase 2. À solliciter.</w:t>
            </w:r>
          </w:p>
        </w:tc>
      </w:tr>
      <w:tr w:rsidR="00A87FAC" w14:paraId="053D1204" w14:textId="77777777" w:rsidTr="0038280E">
        <w:trPr>
          <w:trHeight w:val="673"/>
        </w:trPr>
        <w:tc>
          <w:tcPr>
            <w:tcW w:w="1619" w:type="dxa"/>
          </w:tcPr>
          <w:p w14:paraId="402A38CD" w14:textId="77777777" w:rsidR="00A87FAC" w:rsidRPr="0090565A" w:rsidRDefault="00A87FAC" w:rsidP="0038280E">
            <w:pPr>
              <w:rPr>
                <w:b/>
                <w:bCs/>
                <w:i/>
                <w:iCs/>
                <w:sz w:val="16"/>
                <w:szCs w:val="16"/>
              </w:rPr>
            </w:pPr>
            <w:r>
              <w:rPr>
                <w:b/>
                <w:bCs/>
                <w:sz w:val="16"/>
                <w:szCs w:val="16"/>
              </w:rPr>
              <w:t>Fonds AGORA / Territorial</w:t>
            </w:r>
          </w:p>
        </w:tc>
        <w:tc>
          <w:tcPr>
            <w:tcW w:w="1432" w:type="dxa"/>
          </w:tcPr>
          <w:p w14:paraId="2ED1F8C6" w14:textId="77777777" w:rsidR="00A87FAC" w:rsidRPr="0090565A" w:rsidRDefault="00A87FAC" w:rsidP="0038280E">
            <w:pPr>
              <w:rPr>
                <w:i/>
                <w:iCs/>
                <w:sz w:val="16"/>
                <w:szCs w:val="16"/>
              </w:rPr>
            </w:pPr>
            <w:r>
              <w:rPr>
                <w:sz w:val="16"/>
                <w:szCs w:val="16"/>
              </w:rPr>
              <w:t>Subvention d'activation urbaine</w:t>
            </w:r>
          </w:p>
        </w:tc>
        <w:tc>
          <w:tcPr>
            <w:tcW w:w="729" w:type="dxa"/>
          </w:tcPr>
          <w:p w14:paraId="484197C6" w14:textId="77777777" w:rsidR="00A87FAC" w:rsidRPr="0090565A" w:rsidRDefault="00A87FAC" w:rsidP="0038280E">
            <w:pPr>
              <w:rPr>
                <w:i/>
                <w:iCs/>
                <w:sz w:val="16"/>
                <w:szCs w:val="16"/>
              </w:rPr>
            </w:pPr>
            <w:r>
              <w:rPr>
                <w:sz w:val="16"/>
                <w:szCs w:val="16"/>
              </w:rPr>
              <w:t>25%</w:t>
            </w:r>
          </w:p>
        </w:tc>
        <w:tc>
          <w:tcPr>
            <w:tcW w:w="1075" w:type="dxa"/>
          </w:tcPr>
          <w:p w14:paraId="17686A96" w14:textId="77777777" w:rsidR="00A87FAC" w:rsidRPr="0090565A" w:rsidRDefault="00A87FAC" w:rsidP="0038280E">
            <w:pPr>
              <w:rPr>
                <w:i/>
                <w:iCs/>
                <w:sz w:val="16"/>
                <w:szCs w:val="16"/>
              </w:rPr>
            </w:pPr>
            <w:r>
              <w:rPr>
                <w:sz w:val="16"/>
                <w:szCs w:val="16"/>
              </w:rPr>
              <w:t>4 875 €</w:t>
            </w:r>
          </w:p>
        </w:tc>
        <w:tc>
          <w:tcPr>
            <w:tcW w:w="1174" w:type="dxa"/>
          </w:tcPr>
          <w:p w14:paraId="1BCDC64D" w14:textId="77777777" w:rsidR="00A87FAC" w:rsidRPr="0090565A" w:rsidRDefault="00A87FAC" w:rsidP="0038280E">
            <w:pPr>
              <w:rPr>
                <w:i/>
                <w:iCs/>
                <w:sz w:val="16"/>
                <w:szCs w:val="16"/>
              </w:rPr>
            </w:pPr>
            <w:r>
              <w:rPr>
                <w:sz w:val="16"/>
                <w:szCs w:val="16"/>
              </w:rPr>
              <w:t>9 500 €</w:t>
            </w:r>
          </w:p>
        </w:tc>
        <w:tc>
          <w:tcPr>
            <w:tcW w:w="1921" w:type="dxa"/>
          </w:tcPr>
          <w:p w14:paraId="403D283A" w14:textId="77777777" w:rsidR="00A87FAC" w:rsidRPr="0090565A" w:rsidRDefault="00A87FAC" w:rsidP="0038280E">
            <w:pPr>
              <w:rPr>
                <w:i/>
                <w:iCs/>
                <w:sz w:val="16"/>
                <w:szCs w:val="16"/>
              </w:rPr>
            </w:pPr>
            <w:r>
              <w:rPr>
                <w:sz w:val="16"/>
                <w:szCs w:val="16"/>
              </w:rPr>
              <w:t>Poursuite de la revalorisation du corridor Clair-Chêne. Dossier à constituer.</w:t>
            </w:r>
          </w:p>
        </w:tc>
      </w:tr>
      <w:tr w:rsidR="00A87FAC" w14:paraId="634452A7" w14:textId="77777777" w:rsidTr="0038280E">
        <w:trPr>
          <w:trHeight w:val="668"/>
        </w:trPr>
        <w:tc>
          <w:tcPr>
            <w:tcW w:w="1619" w:type="dxa"/>
          </w:tcPr>
          <w:p w14:paraId="12E8C7DF" w14:textId="77777777" w:rsidR="00A87FAC" w:rsidRPr="0090565A" w:rsidRDefault="00A87FAC" w:rsidP="0038280E">
            <w:pPr>
              <w:rPr>
                <w:b/>
                <w:bCs/>
                <w:i/>
                <w:iCs/>
                <w:sz w:val="16"/>
                <w:szCs w:val="16"/>
              </w:rPr>
            </w:pPr>
            <w:r>
              <w:rPr>
                <w:b/>
                <w:bCs/>
                <w:sz w:val="16"/>
                <w:szCs w:val="16"/>
              </w:rPr>
              <w:t>Sponsor privé 1 (ex. banque/assurance)</w:t>
            </w:r>
          </w:p>
        </w:tc>
        <w:tc>
          <w:tcPr>
            <w:tcW w:w="1432" w:type="dxa"/>
          </w:tcPr>
          <w:p w14:paraId="07487422" w14:textId="77777777" w:rsidR="00A87FAC" w:rsidRPr="0090565A" w:rsidRDefault="00A87FAC" w:rsidP="0038280E">
            <w:pPr>
              <w:rPr>
                <w:i/>
                <w:iCs/>
                <w:sz w:val="16"/>
                <w:szCs w:val="16"/>
              </w:rPr>
            </w:pPr>
            <w:r>
              <w:rPr>
                <w:sz w:val="16"/>
                <w:szCs w:val="16"/>
              </w:rPr>
              <w:t>Naming ou visibilité sur site</w:t>
            </w:r>
          </w:p>
        </w:tc>
        <w:tc>
          <w:tcPr>
            <w:tcW w:w="729" w:type="dxa"/>
          </w:tcPr>
          <w:p w14:paraId="019BDFB9" w14:textId="77777777" w:rsidR="00A87FAC" w:rsidRPr="0090565A" w:rsidRDefault="00A87FAC" w:rsidP="0038280E">
            <w:pPr>
              <w:rPr>
                <w:i/>
                <w:iCs/>
                <w:sz w:val="16"/>
                <w:szCs w:val="16"/>
              </w:rPr>
            </w:pPr>
            <w:r>
              <w:rPr>
                <w:sz w:val="16"/>
                <w:szCs w:val="16"/>
              </w:rPr>
              <w:t>20%</w:t>
            </w:r>
          </w:p>
        </w:tc>
        <w:tc>
          <w:tcPr>
            <w:tcW w:w="1075" w:type="dxa"/>
          </w:tcPr>
          <w:p w14:paraId="53E2657E" w14:textId="77777777" w:rsidR="00A87FAC" w:rsidRPr="0090565A" w:rsidRDefault="00A87FAC" w:rsidP="0038280E">
            <w:pPr>
              <w:rPr>
                <w:i/>
                <w:iCs/>
                <w:sz w:val="16"/>
                <w:szCs w:val="16"/>
              </w:rPr>
            </w:pPr>
            <w:r>
              <w:rPr>
                <w:sz w:val="16"/>
                <w:szCs w:val="16"/>
              </w:rPr>
              <w:t>3 900 €</w:t>
            </w:r>
          </w:p>
        </w:tc>
        <w:tc>
          <w:tcPr>
            <w:tcW w:w="1174" w:type="dxa"/>
          </w:tcPr>
          <w:p w14:paraId="2F5C6FD6" w14:textId="77777777" w:rsidR="00A87FAC" w:rsidRPr="0090565A" w:rsidRDefault="00A87FAC" w:rsidP="0038280E">
            <w:pPr>
              <w:rPr>
                <w:i/>
                <w:iCs/>
                <w:sz w:val="16"/>
                <w:szCs w:val="16"/>
              </w:rPr>
            </w:pPr>
            <w:r>
              <w:rPr>
                <w:sz w:val="16"/>
                <w:szCs w:val="16"/>
              </w:rPr>
              <w:t>7 600 €</w:t>
            </w:r>
          </w:p>
        </w:tc>
        <w:tc>
          <w:tcPr>
            <w:tcW w:w="1921" w:type="dxa"/>
          </w:tcPr>
          <w:p w14:paraId="083B3A9D" w14:textId="77777777" w:rsidR="00A87FAC" w:rsidRPr="0090565A" w:rsidRDefault="00A87FAC" w:rsidP="0038280E">
            <w:pPr>
              <w:rPr>
                <w:i/>
                <w:iCs/>
                <w:sz w:val="16"/>
                <w:szCs w:val="16"/>
              </w:rPr>
            </w:pPr>
            <w:r>
              <w:rPr>
                <w:sz w:val="16"/>
                <w:szCs w:val="16"/>
              </w:rPr>
              <w:t>Visibilité RSE, deuxième site du même projet. Contacts à établir.</w:t>
            </w:r>
          </w:p>
        </w:tc>
      </w:tr>
      <w:tr w:rsidR="00A87FAC" w14:paraId="59AC44D8" w14:textId="77777777" w:rsidTr="0038280E">
        <w:trPr>
          <w:trHeight w:val="800"/>
        </w:trPr>
        <w:tc>
          <w:tcPr>
            <w:tcW w:w="1619" w:type="dxa"/>
          </w:tcPr>
          <w:p w14:paraId="4F23C4A8" w14:textId="77777777" w:rsidR="00A87FAC" w:rsidRPr="0090565A" w:rsidRDefault="00A87FAC" w:rsidP="0038280E">
            <w:pPr>
              <w:rPr>
                <w:b/>
                <w:bCs/>
                <w:i/>
                <w:iCs/>
                <w:sz w:val="16"/>
                <w:szCs w:val="16"/>
              </w:rPr>
            </w:pPr>
            <w:r>
              <w:rPr>
                <w:b/>
                <w:bCs/>
                <w:sz w:val="16"/>
                <w:szCs w:val="16"/>
              </w:rPr>
              <w:t>Sponsor privé 2 (ex. équipementier sport)</w:t>
            </w:r>
          </w:p>
        </w:tc>
        <w:tc>
          <w:tcPr>
            <w:tcW w:w="1432" w:type="dxa"/>
          </w:tcPr>
          <w:p w14:paraId="2A3C41C4" w14:textId="77777777" w:rsidR="00A87FAC" w:rsidRPr="0090565A" w:rsidRDefault="00A87FAC" w:rsidP="0038280E">
            <w:pPr>
              <w:rPr>
                <w:i/>
                <w:iCs/>
                <w:sz w:val="16"/>
                <w:szCs w:val="16"/>
              </w:rPr>
            </w:pPr>
            <w:r>
              <w:rPr>
                <w:sz w:val="16"/>
                <w:szCs w:val="16"/>
              </w:rPr>
              <w:t>Don de structures (barres, parallèles) ou cash</w:t>
            </w:r>
          </w:p>
        </w:tc>
        <w:tc>
          <w:tcPr>
            <w:tcW w:w="729" w:type="dxa"/>
          </w:tcPr>
          <w:p w14:paraId="64B3C2C9" w14:textId="77777777" w:rsidR="00A87FAC" w:rsidRPr="0090565A" w:rsidRDefault="00A87FAC" w:rsidP="0038280E">
            <w:pPr>
              <w:rPr>
                <w:i/>
                <w:iCs/>
                <w:sz w:val="16"/>
                <w:szCs w:val="16"/>
              </w:rPr>
            </w:pPr>
            <w:r>
              <w:rPr>
                <w:sz w:val="16"/>
                <w:szCs w:val="16"/>
              </w:rPr>
              <w:t>10%</w:t>
            </w:r>
          </w:p>
        </w:tc>
        <w:tc>
          <w:tcPr>
            <w:tcW w:w="1075" w:type="dxa"/>
          </w:tcPr>
          <w:p w14:paraId="5F4476E7" w14:textId="77777777" w:rsidR="00A87FAC" w:rsidRPr="0090565A" w:rsidRDefault="00A87FAC" w:rsidP="0038280E">
            <w:pPr>
              <w:rPr>
                <w:i/>
                <w:iCs/>
                <w:sz w:val="16"/>
                <w:szCs w:val="16"/>
              </w:rPr>
            </w:pPr>
            <w:r>
              <w:rPr>
                <w:sz w:val="16"/>
                <w:szCs w:val="16"/>
              </w:rPr>
              <w:t>1 950 €</w:t>
            </w:r>
          </w:p>
        </w:tc>
        <w:tc>
          <w:tcPr>
            <w:tcW w:w="1174" w:type="dxa"/>
          </w:tcPr>
          <w:p w14:paraId="60926C9C" w14:textId="77777777" w:rsidR="00A87FAC" w:rsidRPr="0090565A" w:rsidRDefault="00A87FAC" w:rsidP="0038280E">
            <w:pPr>
              <w:rPr>
                <w:i/>
                <w:iCs/>
                <w:sz w:val="16"/>
                <w:szCs w:val="16"/>
              </w:rPr>
            </w:pPr>
            <w:r>
              <w:rPr>
                <w:sz w:val="16"/>
                <w:szCs w:val="16"/>
              </w:rPr>
              <w:t>3 800 €</w:t>
            </w:r>
          </w:p>
        </w:tc>
        <w:tc>
          <w:tcPr>
            <w:tcW w:w="1921" w:type="dxa"/>
          </w:tcPr>
          <w:p w14:paraId="6C5D7DB4" w14:textId="77777777" w:rsidR="00A87FAC" w:rsidRPr="0090565A" w:rsidRDefault="00A87FAC" w:rsidP="0038280E">
            <w:pPr>
              <w:rPr>
                <w:i/>
                <w:iCs/>
                <w:sz w:val="16"/>
                <w:szCs w:val="16"/>
              </w:rPr>
            </w:pPr>
            <w:r>
              <w:rPr>
                <w:sz w:val="16"/>
                <w:szCs w:val="16"/>
              </w:rPr>
              <w:t>Activation marketing directe. Contacts à établir.</w:t>
            </w:r>
          </w:p>
        </w:tc>
      </w:tr>
      <w:tr w:rsidR="00A87FAC" w14:paraId="1A5B81B7" w14:textId="77777777" w:rsidTr="0038280E">
        <w:trPr>
          <w:trHeight w:val="759"/>
        </w:trPr>
        <w:tc>
          <w:tcPr>
            <w:tcW w:w="1619" w:type="dxa"/>
          </w:tcPr>
          <w:p w14:paraId="40DA0662" w14:textId="77777777" w:rsidR="00A87FAC" w:rsidRPr="0090565A" w:rsidRDefault="00A87FAC" w:rsidP="0038280E">
            <w:pPr>
              <w:rPr>
                <w:b/>
                <w:bCs/>
                <w:i/>
                <w:iCs/>
                <w:sz w:val="16"/>
                <w:szCs w:val="16"/>
              </w:rPr>
            </w:pPr>
            <w:r>
              <w:rPr>
                <w:b/>
                <w:bCs/>
                <w:sz w:val="16"/>
                <w:szCs w:val="16"/>
              </w:rPr>
              <w:t>Crowdfunding / local</w:t>
            </w:r>
          </w:p>
        </w:tc>
        <w:tc>
          <w:tcPr>
            <w:tcW w:w="1432" w:type="dxa"/>
          </w:tcPr>
          <w:p w14:paraId="0733B75F" w14:textId="77777777" w:rsidR="00A87FAC" w:rsidRPr="0090565A" w:rsidRDefault="00A87FAC" w:rsidP="0038280E">
            <w:pPr>
              <w:rPr>
                <w:i/>
                <w:iCs/>
                <w:sz w:val="16"/>
                <w:szCs w:val="16"/>
              </w:rPr>
            </w:pPr>
            <w:r>
              <w:rPr>
                <w:sz w:val="16"/>
                <w:szCs w:val="16"/>
              </w:rPr>
              <w:t>Campagne de financement participatif</w:t>
            </w:r>
          </w:p>
        </w:tc>
        <w:tc>
          <w:tcPr>
            <w:tcW w:w="729" w:type="dxa"/>
          </w:tcPr>
          <w:p w14:paraId="660E5BDA" w14:textId="77777777" w:rsidR="00A87FAC" w:rsidRPr="0090565A" w:rsidRDefault="00A87FAC" w:rsidP="0038280E">
            <w:pPr>
              <w:rPr>
                <w:i/>
                <w:iCs/>
                <w:sz w:val="16"/>
                <w:szCs w:val="16"/>
              </w:rPr>
            </w:pPr>
            <w:r>
              <w:rPr>
                <w:sz w:val="16"/>
                <w:szCs w:val="16"/>
              </w:rPr>
              <w:t>5%</w:t>
            </w:r>
          </w:p>
        </w:tc>
        <w:tc>
          <w:tcPr>
            <w:tcW w:w="1075" w:type="dxa"/>
          </w:tcPr>
          <w:p w14:paraId="4FE697B5" w14:textId="77777777" w:rsidR="00A87FAC" w:rsidRPr="0090565A" w:rsidRDefault="00A87FAC" w:rsidP="0038280E">
            <w:pPr>
              <w:rPr>
                <w:i/>
                <w:iCs/>
                <w:sz w:val="16"/>
                <w:szCs w:val="16"/>
              </w:rPr>
            </w:pPr>
            <w:r>
              <w:rPr>
                <w:sz w:val="16"/>
                <w:szCs w:val="16"/>
              </w:rPr>
              <w:t>975 €</w:t>
            </w:r>
          </w:p>
        </w:tc>
        <w:tc>
          <w:tcPr>
            <w:tcW w:w="1174" w:type="dxa"/>
          </w:tcPr>
          <w:p w14:paraId="5C56C89A" w14:textId="77777777" w:rsidR="00A87FAC" w:rsidRPr="0090565A" w:rsidRDefault="00A87FAC" w:rsidP="0038280E">
            <w:pPr>
              <w:rPr>
                <w:i/>
                <w:iCs/>
                <w:sz w:val="16"/>
                <w:szCs w:val="16"/>
              </w:rPr>
            </w:pPr>
            <w:r>
              <w:rPr>
                <w:sz w:val="16"/>
                <w:szCs w:val="16"/>
              </w:rPr>
              <w:t>1 900 €</w:t>
            </w:r>
          </w:p>
        </w:tc>
        <w:tc>
          <w:tcPr>
            <w:tcW w:w="1921" w:type="dxa"/>
          </w:tcPr>
          <w:p w14:paraId="085AB196" w14:textId="77777777" w:rsidR="00A87FAC" w:rsidRPr="0090565A" w:rsidRDefault="00A87FAC" w:rsidP="0038280E">
            <w:pPr>
              <w:rPr>
                <w:i/>
                <w:iCs/>
                <w:sz w:val="16"/>
                <w:szCs w:val="16"/>
              </w:rPr>
            </w:pPr>
            <w:r>
              <w:rPr>
                <w:sz w:val="16"/>
                <w:szCs w:val="16"/>
              </w:rPr>
              <w:t>Poursuite de l'engagement communautaire. Opérationnel.</w:t>
            </w:r>
          </w:p>
        </w:tc>
      </w:tr>
      <w:tr w:rsidR="00A87FAC" w14:paraId="4AC5A146" w14:textId="77777777" w:rsidTr="0038280E">
        <w:trPr>
          <w:trHeight w:val="515"/>
        </w:trPr>
        <w:tc>
          <w:tcPr>
            <w:tcW w:w="1619" w:type="dxa"/>
          </w:tcPr>
          <w:p w14:paraId="438C0220" w14:textId="77777777" w:rsidR="00A87FAC" w:rsidRPr="0090565A" w:rsidRDefault="00A87FAC" w:rsidP="0038280E">
            <w:pPr>
              <w:rPr>
                <w:b/>
                <w:bCs/>
                <w:i/>
                <w:iCs/>
                <w:sz w:val="16"/>
                <w:szCs w:val="16"/>
              </w:rPr>
            </w:pPr>
            <w:r>
              <w:rPr>
                <w:b/>
                <w:bCs/>
                <w:sz w:val="16"/>
                <w:szCs w:val="16"/>
              </w:rPr>
              <w:t>TOTAL</w:t>
            </w:r>
          </w:p>
        </w:tc>
        <w:tc>
          <w:tcPr>
            <w:tcW w:w="1432" w:type="dxa"/>
          </w:tcPr>
          <w:p w14:paraId="6D3A6BC0" w14:textId="77777777" w:rsidR="00A87FAC" w:rsidRPr="0090565A" w:rsidRDefault="00A87FAC" w:rsidP="0038280E">
            <w:pPr>
              <w:rPr>
                <w:b/>
                <w:bCs/>
                <w:i/>
                <w:iCs/>
                <w:sz w:val="16"/>
                <w:szCs w:val="16"/>
              </w:rPr>
            </w:pPr>
            <w:r>
              <w:rPr>
                <w:b/>
                <w:bCs/>
                <w:sz w:val="16"/>
                <w:szCs w:val="16"/>
              </w:rPr>
              <w:t>(Budget Phase 2)</w:t>
            </w:r>
          </w:p>
        </w:tc>
        <w:tc>
          <w:tcPr>
            <w:tcW w:w="729" w:type="dxa"/>
          </w:tcPr>
          <w:p w14:paraId="754494B1" w14:textId="77777777" w:rsidR="00A87FAC" w:rsidRPr="0090565A" w:rsidRDefault="00A87FAC" w:rsidP="0038280E">
            <w:pPr>
              <w:rPr>
                <w:b/>
                <w:bCs/>
                <w:i/>
                <w:iCs/>
                <w:sz w:val="16"/>
                <w:szCs w:val="16"/>
              </w:rPr>
            </w:pPr>
            <w:r>
              <w:rPr>
                <w:b/>
                <w:bCs/>
                <w:sz w:val="16"/>
                <w:szCs w:val="16"/>
              </w:rPr>
              <w:t>100%</w:t>
            </w:r>
          </w:p>
        </w:tc>
        <w:tc>
          <w:tcPr>
            <w:tcW w:w="1075" w:type="dxa"/>
          </w:tcPr>
          <w:p w14:paraId="63093286" w14:textId="77777777" w:rsidR="00A87FAC" w:rsidRPr="0090565A" w:rsidRDefault="00A87FAC" w:rsidP="0038280E">
            <w:pPr>
              <w:rPr>
                <w:b/>
                <w:bCs/>
                <w:i/>
                <w:iCs/>
                <w:sz w:val="16"/>
                <w:szCs w:val="16"/>
              </w:rPr>
            </w:pPr>
            <w:r>
              <w:rPr>
                <w:b/>
                <w:bCs/>
                <w:sz w:val="16"/>
                <w:szCs w:val="16"/>
              </w:rPr>
              <w:t>19 500 €</w:t>
            </w:r>
          </w:p>
        </w:tc>
        <w:tc>
          <w:tcPr>
            <w:tcW w:w="1174" w:type="dxa"/>
          </w:tcPr>
          <w:p w14:paraId="72E431FE" w14:textId="77777777" w:rsidR="00A87FAC" w:rsidRPr="0090565A" w:rsidRDefault="00A87FAC" w:rsidP="0038280E">
            <w:pPr>
              <w:rPr>
                <w:b/>
                <w:bCs/>
                <w:i/>
                <w:iCs/>
                <w:sz w:val="16"/>
                <w:szCs w:val="16"/>
              </w:rPr>
            </w:pPr>
            <w:r>
              <w:rPr>
                <w:b/>
                <w:bCs/>
                <w:sz w:val="16"/>
                <w:szCs w:val="16"/>
              </w:rPr>
              <w:t>38 000 €</w:t>
            </w:r>
          </w:p>
        </w:tc>
        <w:tc>
          <w:tcPr>
            <w:tcW w:w="1921" w:type="dxa"/>
          </w:tcPr>
          <w:p w14:paraId="375ECC05" w14:textId="77777777" w:rsidR="00A87FAC" w:rsidRPr="0090565A" w:rsidRDefault="00A87FAC" w:rsidP="0038280E">
            <w:pPr>
              <w:rPr>
                <w:b/>
                <w:bCs/>
                <w:i/>
                <w:iCs/>
                <w:sz w:val="16"/>
                <w:szCs w:val="16"/>
              </w:rPr>
            </w:pPr>
            <w:r>
              <w:rPr>
                <w:b/>
                <w:bCs/>
                <w:sz w:val="16"/>
                <w:szCs w:val="16"/>
              </w:rPr>
              <w:t>Montage complet Phase 2.</w:t>
            </w:r>
          </w:p>
        </w:tc>
      </w:tr>
    </w:tbl>
    <w:p w14:paraId="47994F07" w14:textId="3D28D47B" w:rsidR="00B2391A" w:rsidRDefault="0038280E" w:rsidP="00614DCE">
      <w:pPr>
        <w:rPr>
          <w:b/>
          <w:bCs/>
          <w:color w:val="156082" w:themeColor="accent1"/>
          <w:sz w:val="32"/>
          <w:szCs w:val="32"/>
        </w:rPr>
      </w:pPr>
      <w:r>
        <w:rPr>
          <w:b/>
          <w:bCs/>
          <w:color w:val="156082" w:themeColor="accent1"/>
          <w:sz w:val="32"/>
          <w:szCs w:val="32"/>
        </w:rPr>
        <w:t>Source de Financement Proposé (Phase 1-bis) :</w:t>
      </w:r>
    </w:p>
    <w:p w14:paraId="56AD99E5" w14:textId="77777777" w:rsidR="00B2391A" w:rsidRDefault="00B2391A" w:rsidP="00614DCE">
      <w:pPr>
        <w:rPr>
          <w:b/>
          <w:bCs/>
          <w:color w:val="156082" w:themeColor="accent1"/>
          <w:sz w:val="32"/>
          <w:szCs w:val="32"/>
        </w:rPr>
      </w:pPr>
    </w:p>
    <w:p w14:paraId="00EAD5E9" w14:textId="77777777" w:rsidR="0038280E" w:rsidRDefault="0038280E" w:rsidP="0038280E">
      <w:pPr>
        <w:rPr>
          <w:b/>
          <w:bCs/>
          <w:color w:val="156082" w:themeColor="accent1"/>
          <w:sz w:val="32"/>
          <w:szCs w:val="32"/>
        </w:rPr>
      </w:pPr>
    </w:p>
    <w:p w14:paraId="4C1D04AA" w14:textId="77777777" w:rsidR="0038280E" w:rsidRDefault="0038280E" w:rsidP="0038280E">
      <w:pPr>
        <w:rPr>
          <w:b/>
          <w:bCs/>
          <w:color w:val="156082" w:themeColor="accent1"/>
          <w:sz w:val="32"/>
          <w:szCs w:val="32"/>
        </w:rPr>
      </w:pPr>
      <w:r>
        <w:rPr>
          <w:b/>
          <w:bCs/>
          <w:color w:val="156082" w:themeColor="accent1"/>
          <w:sz w:val="32"/>
          <w:szCs w:val="32"/>
        </w:rPr>
        <w:t>Source de Financement Proposé (Phase 2) :</w:t>
      </w:r>
    </w:p>
    <w:p w14:paraId="0931A4F3" w14:textId="77777777" w:rsidR="0038280E" w:rsidRDefault="0038280E" w:rsidP="0038280E">
      <w:pPr>
        <w:spacing w:line="360" w:lineRule="auto"/>
        <w:rPr>
          <w:b/>
          <w:bCs/>
          <w:color w:val="156082" w:themeColor="accent1"/>
        </w:rPr>
      </w:pPr>
    </w:p>
    <w:p w14:paraId="7E40A318" w14:textId="77777777" w:rsidR="0038280E" w:rsidRDefault="0038280E" w:rsidP="0038280E">
      <w:pPr>
        <w:spacing w:line="360" w:lineRule="auto"/>
        <w:rPr>
          <w:b/>
          <w:bCs/>
          <w:color w:val="156082" w:themeColor="accent1"/>
        </w:rPr>
      </w:pPr>
    </w:p>
    <w:p w14:paraId="5DEC9653" w14:textId="77777777" w:rsidR="0038280E" w:rsidRDefault="0038280E" w:rsidP="0038280E">
      <w:pPr>
        <w:spacing w:line="360" w:lineRule="auto"/>
        <w:rPr>
          <w:b/>
          <w:bCs/>
          <w:color w:val="156082" w:themeColor="accent1"/>
        </w:rPr>
      </w:pPr>
    </w:p>
    <w:p w14:paraId="0822882A" w14:textId="77777777" w:rsidR="0038280E" w:rsidRDefault="0038280E" w:rsidP="0038280E">
      <w:pPr>
        <w:spacing w:line="360" w:lineRule="auto"/>
        <w:rPr>
          <w:b/>
          <w:bCs/>
          <w:color w:val="156082" w:themeColor="accent1"/>
        </w:rPr>
      </w:pPr>
    </w:p>
    <w:p w14:paraId="1C5C2B11" w14:textId="77777777" w:rsidR="0038280E" w:rsidRDefault="0038280E" w:rsidP="0038280E">
      <w:pPr>
        <w:spacing w:line="360" w:lineRule="auto"/>
        <w:rPr>
          <w:b/>
          <w:bCs/>
          <w:color w:val="156082" w:themeColor="accent1"/>
        </w:rPr>
      </w:pPr>
    </w:p>
    <w:p w14:paraId="19824EB2" w14:textId="77777777" w:rsidR="0038280E" w:rsidRDefault="0038280E" w:rsidP="0038280E">
      <w:pPr>
        <w:spacing w:line="360" w:lineRule="auto"/>
        <w:rPr>
          <w:b/>
          <w:bCs/>
          <w:color w:val="156082" w:themeColor="accent1"/>
        </w:rPr>
      </w:pPr>
    </w:p>
    <w:p w14:paraId="3D76F566" w14:textId="77777777" w:rsidR="0038280E" w:rsidRDefault="0038280E" w:rsidP="0038280E">
      <w:pPr>
        <w:spacing w:line="360" w:lineRule="auto"/>
        <w:rPr>
          <w:b/>
          <w:bCs/>
          <w:color w:val="156082" w:themeColor="accent1"/>
        </w:rPr>
      </w:pPr>
    </w:p>
    <w:p w14:paraId="7F005949" w14:textId="77777777" w:rsidR="0038280E" w:rsidRDefault="0038280E" w:rsidP="0038280E">
      <w:pPr>
        <w:spacing w:line="360" w:lineRule="auto"/>
        <w:rPr>
          <w:b/>
          <w:bCs/>
          <w:color w:val="156082" w:themeColor="accent1"/>
        </w:rPr>
      </w:pPr>
    </w:p>
    <w:p w14:paraId="60FCB5F3" w14:textId="77777777" w:rsidR="0038280E" w:rsidRDefault="0038280E" w:rsidP="0038280E">
      <w:pPr>
        <w:spacing w:line="360" w:lineRule="auto"/>
        <w:rPr>
          <w:b/>
          <w:bCs/>
          <w:color w:val="156082" w:themeColor="accent1"/>
        </w:rPr>
      </w:pPr>
    </w:p>
    <w:p w14:paraId="1048D05E" w14:textId="4B6E493E" w:rsidR="0038280E" w:rsidRDefault="0038280E" w:rsidP="0038280E">
      <w:pPr>
        <w:spacing w:line="360" w:lineRule="auto"/>
      </w:pPr>
      <w:r>
        <w:rPr>
          <w:b/>
          <w:bCs/>
          <w:color w:val="156082" w:themeColor="accent1"/>
        </w:rPr>
        <w:t>TOTAL GÉNÉRAL DU PROJET (Phases 1 + 1-bis + 2) : 70 500 € – 140 050 €</w:t>
      </w:r>
    </w:p>
    <w:p w14:paraId="50F9241A" w14:textId="77777777" w:rsidR="0038280E" w:rsidRDefault="0038280E" w:rsidP="00CD218E"/>
    <w:p w14:paraId="7DEF55D8" w14:textId="3A031D46" w:rsidR="00B5181B" w:rsidRPr="00F155C5" w:rsidRDefault="00F155C5" w:rsidP="00B5181B">
      <w:pPr>
        <w:pStyle w:val="Titre2"/>
        <w:rPr>
          <w:b/>
          <w:bCs/>
          <w:color w:val="156082" w:themeColor="accent1"/>
        </w:rPr>
      </w:pPr>
      <w:r>
        <w:rPr>
          <w:b/>
          <w:bCs/>
          <w:color w:val="156082" w:themeColor="accent1"/>
        </w:rPr>
        <w:lastRenderedPageBreak/>
        <w:t>5. Impact Communautaire et Conclusion</w:t>
      </w:r>
    </w:p>
    <w:p w14:paraId="0BFE5D35" w14:textId="4C1044E4" w:rsidR="00397ED3" w:rsidRDefault="00397ED3" w:rsidP="00B5181B">
      <w:pPr>
        <w:spacing w:line="240" w:lineRule="auto"/>
      </w:pPr>
      <w:r>
        <w:t>Ce projet s'inscrit parfaitement dans la volonté de la Ville d'Esch de promouvoir le "Sport pour Tous" tout en mettant en valeur son exceptionnel passé industriel.</w:t>
      </w:r>
    </w:p>
    <w:p w14:paraId="75159A0D" w14:textId="77777777" w:rsidR="00B5181B" w:rsidRDefault="00B5181B" w:rsidP="00B5181B">
      <w:pPr>
        <w:spacing w:line="240" w:lineRule="auto"/>
      </w:pPr>
    </w:p>
    <w:p w14:paraId="196A1256" w14:textId="154E1E66" w:rsidR="00D27A62" w:rsidRPr="00D27A62" w:rsidRDefault="00397ED3" w:rsidP="00D27A62">
      <w:pPr>
        <w:pStyle w:val="Titre2"/>
      </w:pPr>
      <w:r>
        <w:t>Les bénéfices clés du projet :</w:t>
      </w:r>
    </w:p>
    <w:p w14:paraId="7B181781" w14:textId="64F4F664" w:rsidR="00397ED3" w:rsidRDefault="00397ED3" w:rsidP="00FB203F">
      <w:pPr>
        <w:spacing w:line="360" w:lineRule="auto"/>
      </w:pPr>
      <w:r>
        <w:rPr>
          <w:b/>
          <w:bCs/>
          <w:color w:val="156082" w:themeColor="accent1"/>
        </w:rPr>
        <w:t>Utilisation 4 Saisons:</w:t>
      </w:r>
      <w:r>
        <w:rPr>
          <w:color w:val="156082" w:themeColor="accent1"/>
        </w:rPr>
        <w:t xml:space="preserve"> </w:t>
      </w:r>
      <w:r>
        <w:t>Contrairement à la majorité des terrains extérieurs, le viaduc offre une protection naturelle contre la pluie et le gel, garantissant un usage continu.</w:t>
      </w:r>
    </w:p>
    <w:p w14:paraId="27CEA53B" w14:textId="4456928B" w:rsidR="00397ED3" w:rsidRDefault="00397ED3" w:rsidP="00FB203F">
      <w:pPr>
        <w:spacing w:line="360" w:lineRule="auto"/>
      </w:pPr>
      <w:r>
        <w:rPr>
          <w:b/>
          <w:bCs/>
          <w:color w:val="156082" w:themeColor="accent1"/>
        </w:rPr>
        <w:t>Cohésion Sociale &amp; Intergénérationnelle :</w:t>
      </w:r>
      <w:r>
        <w:t xml:space="preserve"> Un véritable lieu de vie urbain où le sport côtoie l'interaction de voisinage (jardins partagés, détente) au sein d'un quartier à forte densité résidentielle.</w:t>
      </w:r>
    </w:p>
    <w:p w14:paraId="6EFE40BC" w14:textId="658F3368" w:rsidR="00B5181B" w:rsidRDefault="00397ED3" w:rsidP="00FB203F">
      <w:pPr>
        <w:spacing w:line="360" w:lineRule="auto"/>
      </w:pPr>
      <w:r>
        <w:rPr>
          <w:b/>
          <w:bCs/>
          <w:color w:val="156082" w:themeColor="accent1"/>
        </w:rPr>
        <w:t>Nouveau "Landmark" Culturel :</w:t>
      </w:r>
      <w:r>
        <w:rPr>
          <w:color w:val="156082" w:themeColor="accent1"/>
        </w:rPr>
        <w:t xml:space="preserve"> </w:t>
      </w:r>
      <w:r>
        <w:t>L'intégration d'art urbain sous cette structure historique créera un repère visuel fort, générant de la fierté locale et une couverture médiatique positive pour l'innovation urbaine d'Esch.</w:t>
      </w:r>
    </w:p>
    <w:p w14:paraId="7038FFCD" w14:textId="5F25F985" w:rsidR="003C4DB5" w:rsidRDefault="00E853C5" w:rsidP="00FB203F">
      <w:pPr>
        <w:spacing w:line="360" w:lineRule="auto"/>
      </w:pPr>
      <w:r>
        <w:rPr>
          <w:b/>
          <w:bCs/>
          <w:color w:val="156082" w:themeColor="accent1"/>
        </w:rPr>
        <w:t>Pédagogie Ecologique/coût de fonctionnement :</w:t>
      </w:r>
      <w:r>
        <w:t xml:space="preserve"> Il est essentiel de démontrer aux nouvelles générations qu'il est possible de vivre en harmonie avec la nature urbaine. Ayant les PV et un système de captage d’eau a côté d’un terrain de basket est un moyen efficace pédagogique, et permet de rendre un bilan énergétique neutre sur l’année.</w:t>
      </w:r>
    </w:p>
    <w:p w14:paraId="61C904AF" w14:textId="64E3EF8A" w:rsidR="00397ED3" w:rsidRDefault="00397ED3" w:rsidP="00FB203F">
      <w:pPr>
        <w:spacing w:line="360" w:lineRule="auto"/>
      </w:pPr>
      <w:r>
        <w:t>En tant que professionnel diplômé en Management du Sport, disposant des connaissances techniques, logistiques et administratives nécessaires, je sollicite un rendez-vous avec le Service Urbanisme et le Service des Sports pour valider la faisabilité foncière et discuter des prochaines étapes. Je suis disponible pour coordonner une phase d'étude approfondie, gérer les partenariats avec les acteurs locaux, ou assurer la gestion globale de ce projet d'activation urbaine.</w:t>
      </w:r>
    </w:p>
    <w:p w14:paraId="77C597BF" w14:textId="77777777" w:rsidR="00397ED3" w:rsidRDefault="00397ED3" w:rsidP="00FB203F">
      <w:pPr>
        <w:spacing w:line="360" w:lineRule="auto"/>
      </w:pPr>
    </w:p>
    <w:p w14:paraId="725B62FC" w14:textId="77777777" w:rsidR="00397ED3" w:rsidRDefault="00397ED3" w:rsidP="00397ED3">
      <w:r>
        <w:t>Flavien Lemaire</w:t>
      </w:r>
    </w:p>
    <w:p w14:paraId="36F14D44" w14:textId="77777777" w:rsidR="00397ED3" w:rsidRDefault="00397ED3" w:rsidP="00397ED3">
      <w:r>
        <w:t>Consultant &amp; Gestionnaire de Projet Sportif</w:t>
      </w:r>
    </w:p>
    <w:p w14:paraId="1EE26DED" w14:textId="11B5364D" w:rsidR="006B78A1" w:rsidRDefault="006372DA" w:rsidP="00397ED3">
      <w:r>
        <w:t>Flavlemaire03@gmail.com</w:t>
      </w:r>
    </w:p>
    <w:p w14:paraId="2740E591" w14:textId="3534F9F6" w:rsidR="00397ED3" w:rsidRDefault="00D27A62" w:rsidP="00397ED3">
      <w:r>
        <w:t>+352621686704</w:t>
      </w:r>
    </w:p>
    <w:sectPr w:rsidR="00397ED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CF9A01" w14:textId="77777777" w:rsidR="00926719" w:rsidRDefault="00926719" w:rsidP="00397ED3">
      <w:pPr>
        <w:spacing w:after="0" w:line="240" w:lineRule="auto"/>
      </w:pPr>
      <w:r>
        <w:separator/>
      </w:r>
    </w:p>
  </w:endnote>
  <w:endnote w:type="continuationSeparator" w:id="0">
    <w:p w14:paraId="7A9639F8" w14:textId="77777777" w:rsidR="00926719" w:rsidRDefault="00926719" w:rsidP="00397E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92FF42" w14:textId="77777777" w:rsidR="00926719" w:rsidRDefault="00926719" w:rsidP="00397ED3">
      <w:pPr>
        <w:spacing w:after="0" w:line="240" w:lineRule="auto"/>
      </w:pPr>
      <w:r>
        <w:separator/>
      </w:r>
    </w:p>
  </w:footnote>
  <w:footnote w:type="continuationSeparator" w:id="0">
    <w:p w14:paraId="27B90F18" w14:textId="77777777" w:rsidR="00926719" w:rsidRDefault="00926719" w:rsidP="00397ED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022BF6"/>
    <w:multiLevelType w:val="hybridMultilevel"/>
    <w:tmpl w:val="53DED1BC"/>
    <w:lvl w:ilvl="0" w:tplc="820A5278">
      <w:start w:val="4"/>
      <w:numFmt w:val="decimal"/>
      <w:lvlText w:val="%1."/>
      <w:lvlJc w:val="left"/>
      <w:pPr>
        <w:ind w:left="720" w:hanging="360"/>
      </w:pPr>
      <w:rPr>
        <w:rFonts w:hint="default"/>
        <w:b/>
      </w:rPr>
    </w:lvl>
    <w:lvl w:ilvl="1" w:tplc="140C0019" w:tentative="1">
      <w:start w:val="1"/>
      <w:numFmt w:val="lowerLetter"/>
      <w:lvlText w:val="%2."/>
      <w:lvlJc w:val="left"/>
      <w:pPr>
        <w:ind w:left="1440" w:hanging="360"/>
      </w:pPr>
    </w:lvl>
    <w:lvl w:ilvl="2" w:tplc="140C001B" w:tentative="1">
      <w:start w:val="1"/>
      <w:numFmt w:val="lowerRoman"/>
      <w:lvlText w:val="%3."/>
      <w:lvlJc w:val="right"/>
      <w:pPr>
        <w:ind w:left="2160" w:hanging="180"/>
      </w:pPr>
    </w:lvl>
    <w:lvl w:ilvl="3" w:tplc="140C000F" w:tentative="1">
      <w:start w:val="1"/>
      <w:numFmt w:val="decimal"/>
      <w:lvlText w:val="%4."/>
      <w:lvlJc w:val="left"/>
      <w:pPr>
        <w:ind w:left="2880" w:hanging="360"/>
      </w:pPr>
    </w:lvl>
    <w:lvl w:ilvl="4" w:tplc="140C0019" w:tentative="1">
      <w:start w:val="1"/>
      <w:numFmt w:val="lowerLetter"/>
      <w:lvlText w:val="%5."/>
      <w:lvlJc w:val="left"/>
      <w:pPr>
        <w:ind w:left="3600" w:hanging="360"/>
      </w:pPr>
    </w:lvl>
    <w:lvl w:ilvl="5" w:tplc="140C001B" w:tentative="1">
      <w:start w:val="1"/>
      <w:numFmt w:val="lowerRoman"/>
      <w:lvlText w:val="%6."/>
      <w:lvlJc w:val="right"/>
      <w:pPr>
        <w:ind w:left="4320" w:hanging="180"/>
      </w:pPr>
    </w:lvl>
    <w:lvl w:ilvl="6" w:tplc="140C000F" w:tentative="1">
      <w:start w:val="1"/>
      <w:numFmt w:val="decimal"/>
      <w:lvlText w:val="%7."/>
      <w:lvlJc w:val="left"/>
      <w:pPr>
        <w:ind w:left="5040" w:hanging="360"/>
      </w:pPr>
    </w:lvl>
    <w:lvl w:ilvl="7" w:tplc="140C0019" w:tentative="1">
      <w:start w:val="1"/>
      <w:numFmt w:val="lowerLetter"/>
      <w:lvlText w:val="%8."/>
      <w:lvlJc w:val="left"/>
      <w:pPr>
        <w:ind w:left="5760" w:hanging="360"/>
      </w:pPr>
    </w:lvl>
    <w:lvl w:ilvl="8" w:tplc="140C001B" w:tentative="1">
      <w:start w:val="1"/>
      <w:numFmt w:val="lowerRoman"/>
      <w:lvlText w:val="%9."/>
      <w:lvlJc w:val="right"/>
      <w:pPr>
        <w:ind w:left="6480" w:hanging="180"/>
      </w:pPr>
    </w:lvl>
  </w:abstractNum>
  <w:abstractNum w:abstractNumId="1" w15:restartNumberingAfterBreak="0">
    <w:nsid w:val="51CA7122"/>
    <w:multiLevelType w:val="multilevel"/>
    <w:tmpl w:val="093A69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AF47964"/>
    <w:multiLevelType w:val="hybridMultilevel"/>
    <w:tmpl w:val="13DC29AE"/>
    <w:lvl w:ilvl="0" w:tplc="140C000F">
      <w:start w:val="1"/>
      <w:numFmt w:val="decimal"/>
      <w:lvlText w:val="%1."/>
      <w:lvlJc w:val="left"/>
      <w:pPr>
        <w:ind w:left="720" w:hanging="360"/>
      </w:pPr>
      <w:rPr>
        <w:rFonts w:hint="default"/>
      </w:rPr>
    </w:lvl>
    <w:lvl w:ilvl="1" w:tplc="140C0019" w:tentative="1">
      <w:start w:val="1"/>
      <w:numFmt w:val="lowerLetter"/>
      <w:lvlText w:val="%2."/>
      <w:lvlJc w:val="left"/>
      <w:pPr>
        <w:ind w:left="1440" w:hanging="360"/>
      </w:pPr>
    </w:lvl>
    <w:lvl w:ilvl="2" w:tplc="140C001B" w:tentative="1">
      <w:start w:val="1"/>
      <w:numFmt w:val="lowerRoman"/>
      <w:lvlText w:val="%3."/>
      <w:lvlJc w:val="right"/>
      <w:pPr>
        <w:ind w:left="2160" w:hanging="180"/>
      </w:pPr>
    </w:lvl>
    <w:lvl w:ilvl="3" w:tplc="140C000F" w:tentative="1">
      <w:start w:val="1"/>
      <w:numFmt w:val="decimal"/>
      <w:lvlText w:val="%4."/>
      <w:lvlJc w:val="left"/>
      <w:pPr>
        <w:ind w:left="2880" w:hanging="360"/>
      </w:pPr>
    </w:lvl>
    <w:lvl w:ilvl="4" w:tplc="140C0019" w:tentative="1">
      <w:start w:val="1"/>
      <w:numFmt w:val="lowerLetter"/>
      <w:lvlText w:val="%5."/>
      <w:lvlJc w:val="left"/>
      <w:pPr>
        <w:ind w:left="3600" w:hanging="360"/>
      </w:pPr>
    </w:lvl>
    <w:lvl w:ilvl="5" w:tplc="140C001B" w:tentative="1">
      <w:start w:val="1"/>
      <w:numFmt w:val="lowerRoman"/>
      <w:lvlText w:val="%6."/>
      <w:lvlJc w:val="right"/>
      <w:pPr>
        <w:ind w:left="4320" w:hanging="180"/>
      </w:pPr>
    </w:lvl>
    <w:lvl w:ilvl="6" w:tplc="140C000F" w:tentative="1">
      <w:start w:val="1"/>
      <w:numFmt w:val="decimal"/>
      <w:lvlText w:val="%7."/>
      <w:lvlJc w:val="left"/>
      <w:pPr>
        <w:ind w:left="5040" w:hanging="360"/>
      </w:pPr>
    </w:lvl>
    <w:lvl w:ilvl="7" w:tplc="140C0019" w:tentative="1">
      <w:start w:val="1"/>
      <w:numFmt w:val="lowerLetter"/>
      <w:lvlText w:val="%8."/>
      <w:lvlJc w:val="left"/>
      <w:pPr>
        <w:ind w:left="5760" w:hanging="360"/>
      </w:pPr>
    </w:lvl>
    <w:lvl w:ilvl="8" w:tplc="140C001B" w:tentative="1">
      <w:start w:val="1"/>
      <w:numFmt w:val="lowerRoman"/>
      <w:lvlText w:val="%9."/>
      <w:lvlJc w:val="right"/>
      <w:pPr>
        <w:ind w:left="6480" w:hanging="180"/>
      </w:pPr>
    </w:lvl>
  </w:abstractNum>
  <w:abstractNum w:abstractNumId="3" w15:restartNumberingAfterBreak="0">
    <w:nsid w:val="5F3E0FF6"/>
    <w:multiLevelType w:val="hybridMultilevel"/>
    <w:tmpl w:val="B7B42B4E"/>
    <w:lvl w:ilvl="0" w:tplc="15ACED42">
      <w:start w:val="3"/>
      <w:numFmt w:val="decimal"/>
      <w:lvlText w:val="%1."/>
      <w:lvlJc w:val="left"/>
      <w:pPr>
        <w:ind w:left="720" w:hanging="360"/>
      </w:pPr>
      <w:rPr>
        <w:rFonts w:hint="default"/>
        <w:b/>
      </w:rPr>
    </w:lvl>
    <w:lvl w:ilvl="1" w:tplc="140C0019" w:tentative="1">
      <w:start w:val="1"/>
      <w:numFmt w:val="lowerLetter"/>
      <w:lvlText w:val="%2."/>
      <w:lvlJc w:val="left"/>
      <w:pPr>
        <w:ind w:left="1440" w:hanging="360"/>
      </w:pPr>
    </w:lvl>
    <w:lvl w:ilvl="2" w:tplc="140C001B" w:tentative="1">
      <w:start w:val="1"/>
      <w:numFmt w:val="lowerRoman"/>
      <w:lvlText w:val="%3."/>
      <w:lvlJc w:val="right"/>
      <w:pPr>
        <w:ind w:left="2160" w:hanging="180"/>
      </w:pPr>
    </w:lvl>
    <w:lvl w:ilvl="3" w:tplc="140C000F" w:tentative="1">
      <w:start w:val="1"/>
      <w:numFmt w:val="decimal"/>
      <w:lvlText w:val="%4."/>
      <w:lvlJc w:val="left"/>
      <w:pPr>
        <w:ind w:left="2880" w:hanging="360"/>
      </w:pPr>
    </w:lvl>
    <w:lvl w:ilvl="4" w:tplc="140C0019" w:tentative="1">
      <w:start w:val="1"/>
      <w:numFmt w:val="lowerLetter"/>
      <w:lvlText w:val="%5."/>
      <w:lvlJc w:val="left"/>
      <w:pPr>
        <w:ind w:left="3600" w:hanging="360"/>
      </w:pPr>
    </w:lvl>
    <w:lvl w:ilvl="5" w:tplc="140C001B" w:tentative="1">
      <w:start w:val="1"/>
      <w:numFmt w:val="lowerRoman"/>
      <w:lvlText w:val="%6."/>
      <w:lvlJc w:val="right"/>
      <w:pPr>
        <w:ind w:left="4320" w:hanging="180"/>
      </w:pPr>
    </w:lvl>
    <w:lvl w:ilvl="6" w:tplc="140C000F" w:tentative="1">
      <w:start w:val="1"/>
      <w:numFmt w:val="decimal"/>
      <w:lvlText w:val="%7."/>
      <w:lvlJc w:val="left"/>
      <w:pPr>
        <w:ind w:left="5040" w:hanging="360"/>
      </w:pPr>
    </w:lvl>
    <w:lvl w:ilvl="7" w:tplc="140C0019" w:tentative="1">
      <w:start w:val="1"/>
      <w:numFmt w:val="lowerLetter"/>
      <w:lvlText w:val="%8."/>
      <w:lvlJc w:val="left"/>
      <w:pPr>
        <w:ind w:left="5760" w:hanging="360"/>
      </w:pPr>
    </w:lvl>
    <w:lvl w:ilvl="8" w:tplc="140C001B" w:tentative="1">
      <w:start w:val="1"/>
      <w:numFmt w:val="lowerRoman"/>
      <w:lvlText w:val="%9."/>
      <w:lvlJc w:val="right"/>
      <w:pPr>
        <w:ind w:left="6480" w:hanging="180"/>
      </w:pPr>
    </w:lvl>
  </w:abstractNum>
  <w:abstractNum w:abstractNumId="4" w15:restartNumberingAfterBreak="0">
    <w:nsid w:val="66DD08BA"/>
    <w:multiLevelType w:val="multilevel"/>
    <w:tmpl w:val="0C3E14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20667078">
    <w:abstractNumId w:val="2"/>
  </w:num>
  <w:num w:numId="2" w16cid:durableId="1559590189">
    <w:abstractNumId w:val="3"/>
  </w:num>
  <w:num w:numId="3" w16cid:durableId="1952466610">
    <w:abstractNumId w:val="4"/>
  </w:num>
  <w:num w:numId="4" w16cid:durableId="1694072486">
    <w:abstractNumId w:val="1"/>
  </w:num>
  <w:num w:numId="5" w16cid:durableId="8226222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1"/>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7ED3"/>
    <w:rsid w:val="00011660"/>
    <w:rsid w:val="00012F23"/>
    <w:rsid w:val="00013FBB"/>
    <w:rsid w:val="000242EB"/>
    <w:rsid w:val="00044395"/>
    <w:rsid w:val="00054A36"/>
    <w:rsid w:val="00061048"/>
    <w:rsid w:val="0006163D"/>
    <w:rsid w:val="00075095"/>
    <w:rsid w:val="00080102"/>
    <w:rsid w:val="000B508B"/>
    <w:rsid w:val="000C4DA8"/>
    <w:rsid w:val="000D0AFC"/>
    <w:rsid w:val="000D4783"/>
    <w:rsid w:val="000D4B21"/>
    <w:rsid w:val="000D6930"/>
    <w:rsid w:val="000D7CA9"/>
    <w:rsid w:val="00121B99"/>
    <w:rsid w:val="00134313"/>
    <w:rsid w:val="001529DB"/>
    <w:rsid w:val="0016600B"/>
    <w:rsid w:val="001820C8"/>
    <w:rsid w:val="0019584A"/>
    <w:rsid w:val="001D740D"/>
    <w:rsid w:val="00210DA1"/>
    <w:rsid w:val="002331CC"/>
    <w:rsid w:val="00256112"/>
    <w:rsid w:val="00262016"/>
    <w:rsid w:val="00277614"/>
    <w:rsid w:val="00286F93"/>
    <w:rsid w:val="00292837"/>
    <w:rsid w:val="002957D4"/>
    <w:rsid w:val="002A5DB2"/>
    <w:rsid w:val="002B6686"/>
    <w:rsid w:val="002D1C89"/>
    <w:rsid w:val="002E2773"/>
    <w:rsid w:val="002E3A74"/>
    <w:rsid w:val="002E74F5"/>
    <w:rsid w:val="003038DC"/>
    <w:rsid w:val="00332A38"/>
    <w:rsid w:val="003406D9"/>
    <w:rsid w:val="00345E41"/>
    <w:rsid w:val="0035371D"/>
    <w:rsid w:val="00372F0B"/>
    <w:rsid w:val="0038280E"/>
    <w:rsid w:val="003828AA"/>
    <w:rsid w:val="0038312A"/>
    <w:rsid w:val="00397ED3"/>
    <w:rsid w:val="003B1F68"/>
    <w:rsid w:val="003B4D0C"/>
    <w:rsid w:val="003B63DC"/>
    <w:rsid w:val="003C4DB5"/>
    <w:rsid w:val="003C563E"/>
    <w:rsid w:val="003E5D4F"/>
    <w:rsid w:val="00401C77"/>
    <w:rsid w:val="0045212E"/>
    <w:rsid w:val="00466995"/>
    <w:rsid w:val="00483D45"/>
    <w:rsid w:val="004963E3"/>
    <w:rsid w:val="004B3C6E"/>
    <w:rsid w:val="004C0C76"/>
    <w:rsid w:val="00511E10"/>
    <w:rsid w:val="00527714"/>
    <w:rsid w:val="00532326"/>
    <w:rsid w:val="0053616D"/>
    <w:rsid w:val="00536379"/>
    <w:rsid w:val="00547D7F"/>
    <w:rsid w:val="005743A3"/>
    <w:rsid w:val="00580265"/>
    <w:rsid w:val="00583214"/>
    <w:rsid w:val="005846E6"/>
    <w:rsid w:val="00593BD2"/>
    <w:rsid w:val="005C0605"/>
    <w:rsid w:val="005C20C7"/>
    <w:rsid w:val="005D1080"/>
    <w:rsid w:val="005E7966"/>
    <w:rsid w:val="0060381A"/>
    <w:rsid w:val="006045AC"/>
    <w:rsid w:val="00614DCE"/>
    <w:rsid w:val="006366BC"/>
    <w:rsid w:val="006372DA"/>
    <w:rsid w:val="00673FBA"/>
    <w:rsid w:val="00683779"/>
    <w:rsid w:val="00696F6D"/>
    <w:rsid w:val="006B78A1"/>
    <w:rsid w:val="006D1505"/>
    <w:rsid w:val="006D617D"/>
    <w:rsid w:val="006F6851"/>
    <w:rsid w:val="00702B69"/>
    <w:rsid w:val="00732A14"/>
    <w:rsid w:val="0073528E"/>
    <w:rsid w:val="00776A65"/>
    <w:rsid w:val="00790B7B"/>
    <w:rsid w:val="007A4014"/>
    <w:rsid w:val="007C24EA"/>
    <w:rsid w:val="007D4811"/>
    <w:rsid w:val="008013C9"/>
    <w:rsid w:val="00896F70"/>
    <w:rsid w:val="008C3D93"/>
    <w:rsid w:val="0090565A"/>
    <w:rsid w:val="00913A81"/>
    <w:rsid w:val="00926719"/>
    <w:rsid w:val="0092692E"/>
    <w:rsid w:val="009408AD"/>
    <w:rsid w:val="00953A78"/>
    <w:rsid w:val="00964B85"/>
    <w:rsid w:val="00964BBC"/>
    <w:rsid w:val="0096714C"/>
    <w:rsid w:val="009671F5"/>
    <w:rsid w:val="009705E0"/>
    <w:rsid w:val="00974F3D"/>
    <w:rsid w:val="009770CF"/>
    <w:rsid w:val="009A080D"/>
    <w:rsid w:val="009A0C87"/>
    <w:rsid w:val="009B4FA2"/>
    <w:rsid w:val="009B7D3A"/>
    <w:rsid w:val="009C0535"/>
    <w:rsid w:val="009C441C"/>
    <w:rsid w:val="009C6698"/>
    <w:rsid w:val="009F44FF"/>
    <w:rsid w:val="009F6F1C"/>
    <w:rsid w:val="00A02DC6"/>
    <w:rsid w:val="00A06163"/>
    <w:rsid w:val="00A265FE"/>
    <w:rsid w:val="00A2742D"/>
    <w:rsid w:val="00A4238E"/>
    <w:rsid w:val="00A43BA7"/>
    <w:rsid w:val="00A53AE1"/>
    <w:rsid w:val="00A541E1"/>
    <w:rsid w:val="00A71549"/>
    <w:rsid w:val="00A80286"/>
    <w:rsid w:val="00A8232D"/>
    <w:rsid w:val="00A82B3F"/>
    <w:rsid w:val="00A8430F"/>
    <w:rsid w:val="00A84AA1"/>
    <w:rsid w:val="00A87FAC"/>
    <w:rsid w:val="00AA010D"/>
    <w:rsid w:val="00AB42A7"/>
    <w:rsid w:val="00AD0B10"/>
    <w:rsid w:val="00B2391A"/>
    <w:rsid w:val="00B25DD7"/>
    <w:rsid w:val="00B35153"/>
    <w:rsid w:val="00B5181B"/>
    <w:rsid w:val="00B55C29"/>
    <w:rsid w:val="00B62190"/>
    <w:rsid w:val="00B63332"/>
    <w:rsid w:val="00B703F2"/>
    <w:rsid w:val="00BC280D"/>
    <w:rsid w:val="00BD3846"/>
    <w:rsid w:val="00BF6E00"/>
    <w:rsid w:val="00C1508E"/>
    <w:rsid w:val="00C378D0"/>
    <w:rsid w:val="00C63C28"/>
    <w:rsid w:val="00C7121F"/>
    <w:rsid w:val="00C71D01"/>
    <w:rsid w:val="00C7395E"/>
    <w:rsid w:val="00C751A5"/>
    <w:rsid w:val="00C94DC0"/>
    <w:rsid w:val="00CB6D37"/>
    <w:rsid w:val="00CD218E"/>
    <w:rsid w:val="00CD75BF"/>
    <w:rsid w:val="00CF1459"/>
    <w:rsid w:val="00D01DA5"/>
    <w:rsid w:val="00D27A62"/>
    <w:rsid w:val="00D318D2"/>
    <w:rsid w:val="00D43160"/>
    <w:rsid w:val="00D71926"/>
    <w:rsid w:val="00D81E49"/>
    <w:rsid w:val="00D83929"/>
    <w:rsid w:val="00DA19B9"/>
    <w:rsid w:val="00DA2369"/>
    <w:rsid w:val="00DC6FEB"/>
    <w:rsid w:val="00DE1FBD"/>
    <w:rsid w:val="00DF1878"/>
    <w:rsid w:val="00E11580"/>
    <w:rsid w:val="00E11C72"/>
    <w:rsid w:val="00E61E87"/>
    <w:rsid w:val="00E853C3"/>
    <w:rsid w:val="00E853C5"/>
    <w:rsid w:val="00E87198"/>
    <w:rsid w:val="00EB4630"/>
    <w:rsid w:val="00EB57F0"/>
    <w:rsid w:val="00EC7269"/>
    <w:rsid w:val="00ED48B0"/>
    <w:rsid w:val="00EE0A6C"/>
    <w:rsid w:val="00EF6929"/>
    <w:rsid w:val="00F155C5"/>
    <w:rsid w:val="00F411A5"/>
    <w:rsid w:val="00F44F1D"/>
    <w:rsid w:val="00F56C69"/>
    <w:rsid w:val="00F8208F"/>
    <w:rsid w:val="00FB1DCE"/>
    <w:rsid w:val="00FB203F"/>
    <w:rsid w:val="00FB5046"/>
    <w:rsid w:val="00FD14E7"/>
    <w:rsid w:val="00FD68C9"/>
    <w:rsid w:val="00FD7FD6"/>
    <w:rsid w:val="00FE1E1D"/>
    <w:rsid w:val="00FF05DB"/>
    <w:rsid w:val="00FF1AF2"/>
  </w:rsids>
  <m:mathPr>
    <m:mathFont m:val="Cambria Math"/>
    <m:brkBin m:val="before"/>
    <m:brkBinSub m:val="--"/>
    <m:smallFrac m:val="0"/>
    <m:dispDef/>
    <m:lMargin m:val="0"/>
    <m:rMargin m:val="0"/>
    <m:defJc m:val="centerGroup"/>
    <m:wrapIndent m:val="1440"/>
    <m:intLim m:val="subSup"/>
    <m:naryLim m:val="undOvr"/>
  </m:mathPr>
  <w:themeFontLang w:val="fr-L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638F2E"/>
  <w15:chartTrackingRefBased/>
  <w15:docId w15:val="{20C948DB-9544-4D28-A2C9-C61393AEE4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L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397ED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unhideWhenUsed/>
    <w:qFormat/>
    <w:rsid w:val="00397ED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unhideWhenUsed/>
    <w:qFormat/>
    <w:rsid w:val="00397ED3"/>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unhideWhenUsed/>
    <w:qFormat/>
    <w:rsid w:val="00397ED3"/>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397ED3"/>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397ED3"/>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397ED3"/>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397ED3"/>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397ED3"/>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97ED3"/>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rsid w:val="00397ED3"/>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rsid w:val="00397ED3"/>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rsid w:val="00397ED3"/>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397ED3"/>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397ED3"/>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397ED3"/>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397ED3"/>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397ED3"/>
    <w:rPr>
      <w:rFonts w:eastAsiaTheme="majorEastAsia" w:cstheme="majorBidi"/>
      <w:color w:val="272727" w:themeColor="text1" w:themeTint="D8"/>
    </w:rPr>
  </w:style>
  <w:style w:type="paragraph" w:styleId="Titre">
    <w:name w:val="Title"/>
    <w:basedOn w:val="Normal"/>
    <w:next w:val="Normal"/>
    <w:link w:val="TitreCar"/>
    <w:uiPriority w:val="10"/>
    <w:qFormat/>
    <w:rsid w:val="00397ED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397ED3"/>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397ED3"/>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397ED3"/>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397ED3"/>
    <w:pPr>
      <w:spacing w:before="160"/>
      <w:jc w:val="center"/>
    </w:pPr>
    <w:rPr>
      <w:i/>
      <w:iCs/>
      <w:color w:val="404040" w:themeColor="text1" w:themeTint="BF"/>
    </w:rPr>
  </w:style>
  <w:style w:type="character" w:customStyle="1" w:styleId="CitationCar">
    <w:name w:val="Citation Car"/>
    <w:basedOn w:val="Policepardfaut"/>
    <w:link w:val="Citation"/>
    <w:uiPriority w:val="29"/>
    <w:rsid w:val="00397ED3"/>
    <w:rPr>
      <w:i/>
      <w:iCs/>
      <w:color w:val="404040" w:themeColor="text1" w:themeTint="BF"/>
    </w:rPr>
  </w:style>
  <w:style w:type="paragraph" w:styleId="Paragraphedeliste">
    <w:name w:val="List Paragraph"/>
    <w:basedOn w:val="Normal"/>
    <w:uiPriority w:val="34"/>
    <w:qFormat/>
    <w:rsid w:val="00397ED3"/>
    <w:pPr>
      <w:ind w:left="720"/>
      <w:contextualSpacing/>
    </w:pPr>
  </w:style>
  <w:style w:type="character" w:styleId="Accentuationintense">
    <w:name w:val="Intense Emphasis"/>
    <w:basedOn w:val="Policepardfaut"/>
    <w:uiPriority w:val="21"/>
    <w:qFormat/>
    <w:rsid w:val="00397ED3"/>
    <w:rPr>
      <w:i/>
      <w:iCs/>
      <w:color w:val="0F4761" w:themeColor="accent1" w:themeShade="BF"/>
    </w:rPr>
  </w:style>
  <w:style w:type="paragraph" w:styleId="Citationintense">
    <w:name w:val="Intense Quote"/>
    <w:basedOn w:val="Normal"/>
    <w:next w:val="Normal"/>
    <w:link w:val="CitationintenseCar"/>
    <w:uiPriority w:val="30"/>
    <w:qFormat/>
    <w:rsid w:val="00397ED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397ED3"/>
    <w:rPr>
      <w:i/>
      <w:iCs/>
      <w:color w:val="0F4761" w:themeColor="accent1" w:themeShade="BF"/>
    </w:rPr>
  </w:style>
  <w:style w:type="character" w:styleId="Rfrenceintense">
    <w:name w:val="Intense Reference"/>
    <w:basedOn w:val="Policepardfaut"/>
    <w:uiPriority w:val="32"/>
    <w:qFormat/>
    <w:rsid w:val="00397ED3"/>
    <w:rPr>
      <w:b/>
      <w:bCs/>
      <w:smallCaps/>
      <w:color w:val="0F4761" w:themeColor="accent1" w:themeShade="BF"/>
      <w:spacing w:val="5"/>
    </w:rPr>
  </w:style>
  <w:style w:type="paragraph" w:styleId="Sansinterligne">
    <w:name w:val="No Spacing"/>
    <w:uiPriority w:val="1"/>
    <w:qFormat/>
    <w:rsid w:val="00397ED3"/>
    <w:pPr>
      <w:spacing w:after="0" w:line="240" w:lineRule="auto"/>
    </w:pPr>
  </w:style>
  <w:style w:type="table" w:styleId="Grilledutableau">
    <w:name w:val="Table Grid"/>
    <w:basedOn w:val="TableauNormal"/>
    <w:uiPriority w:val="39"/>
    <w:rsid w:val="00C94D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2BBD2B-7B0F-4767-ABCD-9555124612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3305</TotalTime>
  <Pages>13</Pages>
  <Words>2884</Words>
  <Characters>15862</Characters>
  <Application>Microsoft Office Word</Application>
  <DocSecurity>0</DocSecurity>
  <Lines>132</Lines>
  <Paragraphs>37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18709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Flavien Lemaire</dc:creator>
  <cp:keywords/>
  <dc:description/>
  <cp:lastModifiedBy>Flavien Lemaire</cp:lastModifiedBy>
  <cp:revision>179</cp:revision>
  <dcterms:created xsi:type="dcterms:W3CDTF">2026-08-07T16:05:00Z</dcterms:created>
  <dcterms:modified xsi:type="dcterms:W3CDTF">2026-09-29T13:06:00Z</dcterms:modified>
</cp:coreProperties>
</file>